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关于印发《建筑供应链企业信用评价办法（暂行）》的通知建筑供应链</w:t>
      </w:r>
    </w:p>
    <w:p>
      <w:pPr>
        <w:ind w:firstLine="560" w:firstLineChars="200"/>
        <w:jc w:val="center"/>
        <w:rPr>
          <w:rFonts w:hint="eastAsia"/>
          <w:sz w:val="28"/>
          <w:szCs w:val="28"/>
        </w:rPr>
      </w:pPr>
    </w:p>
    <w:p>
      <w:pPr>
        <w:ind w:firstLine="560" w:firstLineChars="200"/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sz w:val="28"/>
          <w:szCs w:val="28"/>
        </w:rPr>
        <w:t>建协供〔2022〕2号</w:t>
      </w:r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各省、自治区、直辖市建筑业协会（联合会、施工行业协会），有关行业建设协会，国务院国资委管理的有关建筑业企业，本会单位会员：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为贯彻落实党中央、国务院关于加快建立社会信用体系建设的要求，以及住房城乡建设部《建筑市场信用管理暂行办法》（建市</w:t>
      </w:r>
      <w:r>
        <w:rPr>
          <w:sz w:val="28"/>
          <w:szCs w:val="28"/>
        </w:rPr>
        <w:t>[2017]241号）的精神，充分发挥市场评价和行业协会自律作用，推动建筑业高质量发展，我分会制定了《建筑供应链企业信用评价办法（暂行）》，现予以印发。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工作中有何意见建议，请及时与我们联系。</w:t>
      </w:r>
    </w:p>
    <w:p>
      <w:pPr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中国建筑业协会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建筑供应链与劳务管理分会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2022年3月8日</w:t>
      </w:r>
    </w:p>
    <w:p>
      <w:pPr>
        <w:jc w:val="right"/>
      </w:pPr>
    </w:p>
    <w:p/>
    <w:p/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建筑供应链企业信用评价办法（暂行）</w:t>
      </w:r>
    </w:p>
    <w:p/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第一章</w:t>
      </w:r>
      <w:r>
        <w:rPr>
          <w:sz w:val="28"/>
          <w:szCs w:val="28"/>
        </w:rPr>
        <w:t xml:space="preserve"> 总则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第一条</w:t>
      </w:r>
      <w:r>
        <w:rPr>
          <w:sz w:val="28"/>
          <w:szCs w:val="28"/>
        </w:rPr>
        <w:t xml:space="preserve"> 为贯彻落实党中央、国务院关于加快建立社会信用体系建设的要求，以及住房城乡建设部《建筑市场信用管理暂行办法》（建市[2017]241号）的精神，充分发挥市场评价和行业协会自律作用，为大型建筑施工企业提供优良的建筑供应链资源，维护建筑市场秩序，推动建筑业高质量发展，制订本办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第二条</w:t>
      </w:r>
      <w:r>
        <w:rPr>
          <w:sz w:val="28"/>
          <w:szCs w:val="28"/>
        </w:rPr>
        <w:t xml:space="preserve"> 本办法适用于建筑供应链企业信用评价工作，是对建筑供应链企业基本情况、经营能力、管理水平、商业信誉、企业文化、社会责任等进行综合评定，其目的是加强行业自律，推进诚信建设，打造诚信品牌，增强核心竞争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第三条</w:t>
      </w:r>
      <w:r>
        <w:rPr>
          <w:sz w:val="28"/>
          <w:szCs w:val="28"/>
        </w:rPr>
        <w:t xml:space="preserve"> 建筑供应链企业信用评价受中国建筑业协会指导，是中国建筑业协会信用体系建设的重要组成部分，属于专项信用评价工作，由建筑供应链与劳务管理分会（以下简称建筑供应链分会）负责实施。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第四条</w:t>
      </w:r>
      <w:r>
        <w:rPr>
          <w:sz w:val="28"/>
          <w:szCs w:val="28"/>
        </w:rPr>
        <w:t xml:space="preserve"> 建筑供应链企业信用评价工作遵循“科学、公平、公正、公开”的原则，以服务会员为主，不以营利为目的，按照“自愿申报、科学评价、社会监督、动态管理”的规范来运作。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第五条</w:t>
      </w:r>
      <w:r>
        <w:rPr>
          <w:sz w:val="28"/>
          <w:szCs w:val="28"/>
        </w:rPr>
        <w:t xml:space="preserve"> 建筑供应链企业信用评价实行专家评审制，具体由建筑供应链分会组织进行。 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第二章</w:t>
      </w:r>
      <w:r>
        <w:rPr>
          <w:sz w:val="28"/>
          <w:szCs w:val="28"/>
        </w:rPr>
        <w:t xml:space="preserve"> 评价范围与条件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第六条</w:t>
      </w:r>
      <w:r>
        <w:rPr>
          <w:sz w:val="28"/>
          <w:szCs w:val="28"/>
        </w:rPr>
        <w:t xml:space="preserve"> 凡在全国范围内从事建筑业及相关活动且具有独立法人资格，取得有关资质的建筑供应链企业，包括建筑供应商、建筑分包商、建筑服务商均可申报。其中，建筑供应商主要为建筑材料生产企业（防水防腐保温材料、混凝土生产企业除外）、建材贸易企业等；建筑分包商主要为劳务分包企业、专业作业企业等；建筑服务商主要为建筑物流服务企业、建筑数字化服务企业、供应链金融企业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第七条</w:t>
      </w:r>
      <w:r>
        <w:rPr>
          <w:sz w:val="28"/>
          <w:szCs w:val="28"/>
        </w:rPr>
        <w:t xml:space="preserve"> 参加信用评价的企业，需具备以下条件：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1、申报企业应具有独立法人资格且为中国建筑业协会会员单位（建筑供应链分会会员即中国建筑业协会会员）；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2、申报企业一般需正常经营3年以上，通过工商年审并正常纳税；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3、近三年度内未发生过较大及以上质量、环保、安全生产责任事故，以及受政府相关部门处罚的违法违规及重大失信行为。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第八条</w:t>
      </w:r>
      <w:r>
        <w:rPr>
          <w:sz w:val="28"/>
          <w:szCs w:val="28"/>
        </w:rPr>
        <w:t xml:space="preserve"> 建筑供应链企业信用评价推荐单位应为建筑施工总承包企业、工程总承包企业或省级建筑业协会，鼓励推荐单位集中推荐供应链企业参评。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第三章</w:t>
      </w:r>
      <w:r>
        <w:rPr>
          <w:sz w:val="28"/>
          <w:szCs w:val="28"/>
        </w:rPr>
        <w:t xml:space="preserve"> 评价标准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第九条</w:t>
      </w:r>
      <w:r>
        <w:rPr>
          <w:sz w:val="28"/>
          <w:szCs w:val="28"/>
        </w:rPr>
        <w:t xml:space="preserve"> 根据当前建筑市场的实际情况，建筑供应链企业信用评价等级设为AAA、AA、A三等。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AAA级：信用很好。表示受信单位诚信度很高，各项指标优秀，企业素质很高、诚信意识很强、经营状况很好、履约能力很强、社会信誉很好。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AA级：信用良好。表示受信单位诚信度优良，各项指标在较长的时限内诚实守信、社会信誉好、业绩优，合作方评价优良。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A级：信用较好。表示受信单位诚信度较高，各项指标良好，企业素质较高、诚信意识较强、经营状况较好、履约能力较强、社会信誉较好。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第十条</w:t>
      </w:r>
      <w:r>
        <w:rPr>
          <w:sz w:val="28"/>
          <w:szCs w:val="28"/>
        </w:rPr>
        <w:t xml:space="preserve"> 建筑供应链企业信用评价采用评分制。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AAA级信用企业：企业综合得分在90分（含）以上；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AA级信用企业：企业综合得分在80（含）—90分；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A级信用企业：企业综合得分在70（含）—80分。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建筑供应链企业信用评价指标体系见附件</w:t>
      </w:r>
      <w:r>
        <w:rPr>
          <w:sz w:val="28"/>
          <w:szCs w:val="28"/>
        </w:rPr>
        <w:t>1。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第十一条</w:t>
      </w:r>
      <w:r>
        <w:rPr>
          <w:sz w:val="28"/>
          <w:szCs w:val="28"/>
        </w:rPr>
        <w:t xml:space="preserve"> 评价工作原则上每年开展一次，评价证书有效期为三年。在有效期内如果企业发生重大不良行为的，取消其信用等级，并在中国建筑业协会网站分会页面予以公布。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建筑供应链企业在评价结果有效期满后，可申请复评，重新确定信用等级。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sz w:val="28"/>
          <w:szCs w:val="28"/>
        </w:rPr>
        <w:t xml:space="preserve"> 评价程序及评价结果的应用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第十二条</w:t>
      </w:r>
      <w:r>
        <w:rPr>
          <w:sz w:val="28"/>
          <w:szCs w:val="28"/>
        </w:rPr>
        <w:t xml:space="preserve"> 建筑供应链企业信用评价的程序是：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（一）申报企业按照建筑供应链企业信用评价网上申报流程操作，填报相关数据，扫描上传相关证书，打印《建筑供应链企业（建筑供应商）信用评价申报表》（附件</w:t>
      </w:r>
      <w:r>
        <w:rPr>
          <w:sz w:val="28"/>
          <w:szCs w:val="28"/>
        </w:rPr>
        <w:t>2-1）或《建筑供应链企业（建筑分包商）信用评价申报表》（附件2-2）或《建筑供应链企业（建筑服务商）信用评价申报表》（附件2-3）。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二）申报企业须经具有施工综合资质或施工总承包甲级资质，以及工程设计综合资质的大型建筑施工总承包企业、工程总承包企业推荐；不能通过上述单位推荐的部分服务商企业，可通过企业所在地省级建筑业协会推荐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（三）申报企业或推荐单位将各方盖章后的建筑供应链企业（建筑供应商、建筑分包商、建筑服务商）信用评价申请表及电子材料（扫描件）报送建筑供应链分会。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（四）建筑供应链分会组织专家开展评审工作，并形成审定评价结果在中国建筑业协会网站分会页面进行公示，公示期为</w:t>
      </w:r>
      <w:r>
        <w:rPr>
          <w:sz w:val="28"/>
          <w:szCs w:val="28"/>
        </w:rPr>
        <w:t>5个工作日。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（五）对于公示期满且没有异议的，由建筑供应链分会向社会公布参评企业信用等级，并颁发信用企业证书。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第十三条</w:t>
      </w:r>
      <w:r>
        <w:rPr>
          <w:sz w:val="28"/>
          <w:szCs w:val="28"/>
        </w:rPr>
        <w:t xml:space="preserve"> 申报企业应当提供以下材料：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（一）建筑供应链企业（建筑供应商、建筑分包商、建筑服务商）信用评价申报表；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（二）企业法人营业执照、相关资质证书、认证证书、获奖证书以及捐赠、扶贫、抗疫、救灾、助学证明资料等复印件；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（三）企业最新的规章制度的目录及文号；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（四）近</w:t>
      </w:r>
      <w:r>
        <w:rPr>
          <w:sz w:val="28"/>
          <w:szCs w:val="28"/>
        </w:rPr>
        <w:t xml:space="preserve">3年经审计的资产负债表、利润表、现金流量表以及纳税等级证明。   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第十四条</w:t>
      </w:r>
      <w:r>
        <w:rPr>
          <w:sz w:val="28"/>
          <w:szCs w:val="28"/>
        </w:rPr>
        <w:t xml:space="preserve"> 为提高效率,减轻申报企业负担,凡申报上一年度获得各大国有商业银行AAA级信用以上的企业，经推荐单位推荐上报，可直接入选建筑供应链AAA级信用企业，填写企业基本情况并提供有关证明，不需要再填写评价申报表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第十五条</w:t>
      </w:r>
      <w:r>
        <w:rPr>
          <w:sz w:val="28"/>
          <w:szCs w:val="28"/>
        </w:rPr>
        <w:t xml:space="preserve"> 年度AAA级信用企业将由建筑供应链分会进行推介，反馈各地建筑主管部门、行业协会、大型建筑企业，并做好相关的服务工作。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监督管理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第十六条</w:t>
      </w:r>
      <w:r>
        <w:rPr>
          <w:sz w:val="28"/>
          <w:szCs w:val="28"/>
        </w:rPr>
        <w:t xml:space="preserve"> 建筑供应链企业信用评价工作接受社会各界监督。凡因虚假申报对社会公共利益造成损害或引发纠纷的，由参评企业及其有关负责人承担相关责任。 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第十七条</w:t>
      </w:r>
      <w:r>
        <w:rPr>
          <w:sz w:val="28"/>
          <w:szCs w:val="28"/>
        </w:rPr>
        <w:t xml:space="preserve"> 参与建筑供应链企业信用评价工作的人员，应遵循相关法律，秉公办事、廉洁自律。对于有影响评价结果公平、公正行为的人员，将视其情节轻重，给予警告或取消资格、直至追究有关责任。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>
        <w:rPr>
          <w:sz w:val="28"/>
          <w:szCs w:val="28"/>
        </w:rPr>
        <w:t xml:space="preserve"> 附则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第十八条</w:t>
      </w:r>
      <w:r>
        <w:rPr>
          <w:sz w:val="28"/>
          <w:szCs w:val="28"/>
        </w:rPr>
        <w:t xml:space="preserve"> 本办法由建筑供应链分会负责解释。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第十九条</w:t>
      </w:r>
      <w:r>
        <w:rPr>
          <w:sz w:val="28"/>
          <w:szCs w:val="28"/>
        </w:rPr>
        <w:t xml:space="preserve"> 本办法自发布之日起实施。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>
        <w:rPr>
          <w:sz w:val="28"/>
          <w:szCs w:val="28"/>
        </w:rPr>
        <w:t>1、建筑供应链企业信用评价指标体系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2、建筑供应链企业信用评价申报表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kYzU0Y2EwMzJhYmMyYjI1NDc0ODc1OTFhZjdjMzUifQ=="/>
  </w:docVars>
  <w:rsids>
    <w:rsidRoot w:val="00396223"/>
    <w:rsid w:val="003817E6"/>
    <w:rsid w:val="00396223"/>
    <w:rsid w:val="00933D55"/>
    <w:rsid w:val="00956438"/>
    <w:rsid w:val="55C6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2581</Words>
  <Characters>2639</Characters>
  <Lines>20</Lines>
  <Paragraphs>5</Paragraphs>
  <TotalTime>27</TotalTime>
  <ScaleCrop>false</ScaleCrop>
  <LinksUpToDate>false</LinksUpToDate>
  <CharactersWithSpaces>2721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2022-05-09T00:49:00Z</dcterms:created>
  <dc:creator>USER</dc:creator>
  <cp:lastModifiedBy>Cara陈</cp:lastModifiedBy>
  <dcterms:modified xsi:type="dcterms:W3CDTF">2022-05-11T00:47:59Z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30A57858F1BE402198BA5B96C500EBFC</vt:lpwstr>
  </property>
</Properties>
</file>