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黑体" w:hAnsi="黑体" w:eastAsia="黑体"/>
          <w:sz w:val="32"/>
          <w:szCs w:val="32"/>
        </w:rPr>
      </w:pPr>
    </w:p>
    <w:p>
      <w:pPr>
        <w:spacing w:line="620" w:lineRule="exact"/>
        <w:jc w:val="center"/>
        <w:rPr>
          <w:rFonts w:ascii="黑体" w:hAnsi="黑体" w:eastAsia="黑体"/>
          <w:sz w:val="32"/>
          <w:szCs w:val="32"/>
        </w:rPr>
      </w:pPr>
    </w:p>
    <w:p>
      <w:pPr>
        <w:spacing w:line="620" w:lineRule="exact"/>
        <w:jc w:val="center"/>
        <w:rPr>
          <w:rFonts w:ascii="黑体" w:hAnsi="黑体" w:eastAsia="黑体"/>
          <w:sz w:val="32"/>
          <w:szCs w:val="32"/>
        </w:rPr>
      </w:pPr>
    </w:p>
    <w:p>
      <w:pPr>
        <w:spacing w:line="620" w:lineRule="exact"/>
        <w:jc w:val="center"/>
        <w:rPr>
          <w:rFonts w:ascii="黑体" w:hAnsi="黑体" w:eastAsia="黑体"/>
          <w:sz w:val="32"/>
          <w:szCs w:val="32"/>
        </w:rPr>
      </w:pPr>
    </w:p>
    <w:p>
      <w:pPr>
        <w:spacing w:line="620" w:lineRule="exact"/>
        <w:jc w:val="cente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厦建协〔2022〕3号</w:t>
      </w:r>
    </w:p>
    <w:p>
      <w:pPr>
        <w:spacing w:line="620" w:lineRule="exact"/>
        <w:jc w:val="center"/>
        <w:rPr>
          <w:rFonts w:asciiTheme="minorEastAsia" w:hAnsiTheme="minorEastAsia"/>
          <w:b/>
          <w:sz w:val="44"/>
          <w:szCs w:val="44"/>
        </w:rPr>
      </w:pPr>
    </w:p>
    <w:p>
      <w:pPr>
        <w:spacing w:line="620" w:lineRule="exact"/>
        <w:jc w:val="center"/>
        <w:rPr>
          <w:rFonts w:asciiTheme="minorEastAsia" w:hAnsiTheme="minorEastAsia"/>
          <w:b/>
          <w:sz w:val="44"/>
          <w:szCs w:val="44"/>
        </w:rPr>
      </w:pPr>
      <w:r>
        <w:rPr>
          <w:rFonts w:asciiTheme="minorEastAsia" w:hAnsiTheme="minorEastAsia"/>
          <w:b/>
          <w:sz w:val="44"/>
          <w:szCs w:val="44"/>
        </w:rPr>
        <w:t>厦门市</w:t>
      </w:r>
      <w:r>
        <w:rPr>
          <w:rFonts w:hint="eastAsia" w:asciiTheme="minorEastAsia" w:hAnsiTheme="minorEastAsia"/>
          <w:b/>
          <w:sz w:val="44"/>
          <w:szCs w:val="44"/>
        </w:rPr>
        <w:t>建筑行业协会关于通报表扬</w:t>
      </w:r>
    </w:p>
    <w:p>
      <w:pPr>
        <w:spacing w:line="620" w:lineRule="exact"/>
        <w:jc w:val="center"/>
        <w:rPr>
          <w:rFonts w:asciiTheme="minorEastAsia" w:hAnsiTheme="minorEastAsia"/>
          <w:b/>
          <w:sz w:val="44"/>
          <w:szCs w:val="44"/>
        </w:rPr>
      </w:pPr>
      <w:r>
        <w:rPr>
          <w:rFonts w:hint="eastAsia" w:asciiTheme="minorEastAsia" w:hAnsiTheme="minorEastAsia"/>
          <w:b/>
          <w:sz w:val="44"/>
          <w:szCs w:val="44"/>
        </w:rPr>
        <w:t>2021年劳资专管员岗位技术比赛</w:t>
      </w:r>
    </w:p>
    <w:p>
      <w:pPr>
        <w:spacing w:line="620" w:lineRule="exact"/>
        <w:jc w:val="center"/>
        <w:rPr>
          <w:rFonts w:asciiTheme="minorEastAsia" w:hAnsiTheme="minorEastAsia"/>
          <w:b/>
          <w:sz w:val="44"/>
          <w:szCs w:val="44"/>
        </w:rPr>
      </w:pPr>
      <w:r>
        <w:rPr>
          <w:rFonts w:hint="eastAsia" w:asciiTheme="minorEastAsia" w:hAnsiTheme="minorEastAsia"/>
          <w:b/>
          <w:sz w:val="44"/>
          <w:szCs w:val="44"/>
        </w:rPr>
        <w:t>优胜单位协办单位的决定</w:t>
      </w:r>
    </w:p>
    <w:p>
      <w:pPr>
        <w:spacing w:line="620" w:lineRule="exact"/>
        <w:jc w:val="center"/>
        <w:rPr>
          <w:rFonts w:ascii="黑体" w:hAnsi="黑体" w:eastAsia="黑体"/>
          <w:sz w:val="32"/>
          <w:szCs w:val="32"/>
        </w:rPr>
      </w:pPr>
    </w:p>
    <w:p>
      <w:pPr>
        <w:spacing w:line="620" w:lineRule="exact"/>
      </w:pPr>
    </w:p>
    <w:p>
      <w:pPr>
        <w:spacing w:line="620" w:lineRule="exact"/>
        <w:rPr>
          <w:rFonts w:ascii="仿宋" w:hAnsi="仿宋" w:eastAsia="仿宋"/>
          <w:sz w:val="32"/>
          <w:szCs w:val="32"/>
        </w:rPr>
      </w:pPr>
      <w:r>
        <w:rPr>
          <w:rFonts w:hint="eastAsia" w:ascii="仿宋" w:hAnsi="仿宋" w:eastAsia="仿宋"/>
          <w:sz w:val="32"/>
          <w:szCs w:val="32"/>
        </w:rPr>
        <w:t>各会员单位：</w:t>
      </w:r>
    </w:p>
    <w:p>
      <w:pPr>
        <w:spacing w:line="620" w:lineRule="exact"/>
        <w:ind w:firstLine="420"/>
        <w:rPr>
          <w:rFonts w:ascii="仿宋" w:hAnsi="仿宋" w:eastAsia="仿宋"/>
          <w:sz w:val="32"/>
          <w:szCs w:val="32"/>
        </w:rPr>
      </w:pPr>
      <w:r>
        <w:rPr>
          <w:rFonts w:hint="eastAsia" w:ascii="仿宋" w:hAnsi="仿宋" w:eastAsia="仿宋"/>
          <w:sz w:val="32"/>
          <w:szCs w:val="32"/>
        </w:rPr>
        <w:t xml:space="preserve">  根据厦门市劳动竞赛委员会《关于举办厦门市第二十七届职工技术竞赛劳资专管员岗位技能比赛的通知》{厦竟办﹝2021﹞2</w:t>
      </w:r>
      <w:r>
        <w:rPr>
          <w:rFonts w:ascii="仿宋" w:hAnsi="仿宋" w:eastAsia="仿宋"/>
          <w:sz w:val="32"/>
          <w:szCs w:val="32"/>
        </w:rPr>
        <w:t>0</w:t>
      </w:r>
      <w:r>
        <w:rPr>
          <w:rFonts w:hint="eastAsia" w:ascii="仿宋" w:hAnsi="仿宋" w:eastAsia="仿宋"/>
          <w:sz w:val="32"/>
          <w:szCs w:val="32"/>
        </w:rPr>
        <w:t>号}文件精神，厦门市建筑行业协会承办此次比赛。各会员单位积极响应，踊跃报名，选拔专业技术过硬的职工参赛。在竞赛场上，各参赛队伍的选手团结协作、奋发进取，发扬了执着专注和追求卓越的专业精神，充分展示了我市建筑企业的整体素质和建筑职工的精神面貌，进一步推动了我市工程建设领域劳动用工管理水平的提升。</w:t>
      </w:r>
    </w:p>
    <w:p>
      <w:pPr>
        <w:spacing w:line="620" w:lineRule="exact"/>
        <w:rPr>
          <w:rFonts w:ascii="仿宋" w:hAnsi="仿宋" w:eastAsia="仿宋"/>
          <w:sz w:val="32"/>
          <w:szCs w:val="32"/>
        </w:rPr>
      </w:pPr>
      <w:r>
        <w:rPr>
          <w:rFonts w:hint="eastAsia" w:ascii="仿宋" w:hAnsi="仿宋" w:eastAsia="仿宋"/>
          <w:sz w:val="32"/>
          <w:szCs w:val="32"/>
        </w:rPr>
        <w:t xml:space="preserve">    为鼓励建筑企业积极参与建筑职工岗位技术比赛，经研究决定，对参与2021年厦门市第二十七届职工技能竞赛劳资专管员岗位技术比赛的优胜单位和协办单位给予通报表扬，希望上述受表扬的单位不断进取，顽强拼搏，再创佳绩。广泛开展学先进、比实力、争贡献、创品牌的活动，继续为我市建筑行业做出更大贡献。</w:t>
      </w:r>
    </w:p>
    <w:p>
      <w:pPr>
        <w:spacing w:line="62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一、2021年厦门市第二十七届职工技能竞赛劳资专管员岗位技术比赛优胜单位通报表扬名单</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1.一等奖（1名）：</w:t>
      </w:r>
    </w:p>
    <w:p>
      <w:pPr>
        <w:spacing w:line="620" w:lineRule="exact"/>
        <w:rPr>
          <w:rFonts w:ascii="仿宋" w:hAnsi="仿宋" w:eastAsia="仿宋"/>
          <w:sz w:val="32"/>
          <w:szCs w:val="32"/>
        </w:rPr>
      </w:pPr>
      <w:r>
        <w:rPr>
          <w:rFonts w:hint="eastAsia" w:ascii="仿宋" w:hAnsi="仿宋" w:eastAsia="仿宋"/>
          <w:sz w:val="32"/>
          <w:szCs w:val="32"/>
        </w:rPr>
        <w:t xml:space="preserve">    </w:t>
      </w:r>
      <w:bookmarkStart w:id="0" w:name="_Hlk93567684"/>
      <w:r>
        <w:rPr>
          <w:rFonts w:hint="eastAsia" w:ascii="仿宋" w:hAnsi="仿宋" w:eastAsia="仿宋"/>
          <w:sz w:val="32"/>
          <w:szCs w:val="32"/>
        </w:rPr>
        <w:t>厦门市捷安建设集团有限公司</w:t>
      </w:r>
      <w:bookmarkEnd w:id="0"/>
    </w:p>
    <w:p>
      <w:pPr>
        <w:spacing w:line="620" w:lineRule="exact"/>
        <w:rPr>
          <w:rFonts w:ascii="仿宋" w:hAnsi="仿宋" w:eastAsia="仿宋"/>
          <w:sz w:val="32"/>
          <w:szCs w:val="32"/>
        </w:rPr>
      </w:pPr>
      <w:r>
        <w:rPr>
          <w:rFonts w:hint="eastAsia" w:ascii="仿宋" w:hAnsi="仿宋" w:eastAsia="仿宋"/>
          <w:sz w:val="32"/>
          <w:szCs w:val="32"/>
        </w:rPr>
        <w:t xml:space="preserve">    2.二等奖（3名）：</w:t>
      </w:r>
    </w:p>
    <w:p>
      <w:pPr>
        <w:spacing w:line="620" w:lineRule="exact"/>
        <w:rPr>
          <w:rFonts w:ascii="仿宋" w:hAnsi="仿宋" w:eastAsia="仿宋"/>
          <w:sz w:val="32"/>
          <w:szCs w:val="32"/>
        </w:rPr>
      </w:pPr>
      <w:r>
        <w:rPr>
          <w:rFonts w:hint="eastAsia" w:ascii="仿宋" w:hAnsi="仿宋" w:eastAsia="仿宋"/>
          <w:sz w:val="32"/>
          <w:szCs w:val="32"/>
        </w:rPr>
        <w:t xml:space="preserve">    福建建楷建设有限公司</w:t>
      </w:r>
    </w:p>
    <w:p>
      <w:pPr>
        <w:spacing w:line="620" w:lineRule="exact"/>
        <w:rPr>
          <w:rFonts w:ascii="仿宋" w:hAnsi="仿宋" w:eastAsia="仿宋"/>
          <w:sz w:val="32"/>
          <w:szCs w:val="32"/>
        </w:rPr>
      </w:pPr>
      <w:r>
        <w:rPr>
          <w:rFonts w:hint="eastAsia" w:ascii="仿宋" w:hAnsi="仿宋" w:eastAsia="仿宋"/>
          <w:sz w:val="32"/>
          <w:szCs w:val="32"/>
        </w:rPr>
        <w:t xml:space="preserve">    精易建工集团有限公司</w:t>
      </w:r>
    </w:p>
    <w:p>
      <w:pPr>
        <w:spacing w:line="620" w:lineRule="exact"/>
        <w:rPr>
          <w:rFonts w:ascii="仿宋" w:hAnsi="仿宋" w:eastAsia="仿宋"/>
          <w:sz w:val="32"/>
          <w:szCs w:val="32"/>
        </w:rPr>
      </w:pPr>
      <w:r>
        <w:rPr>
          <w:rFonts w:hint="eastAsia" w:ascii="仿宋" w:hAnsi="仿宋" w:eastAsia="仿宋"/>
          <w:sz w:val="32"/>
          <w:szCs w:val="32"/>
        </w:rPr>
        <w:t xml:space="preserve">    厦门筑升建设工程有限公司</w:t>
      </w:r>
    </w:p>
    <w:p>
      <w:pPr>
        <w:spacing w:line="620" w:lineRule="exact"/>
        <w:rPr>
          <w:rFonts w:ascii="仿宋" w:hAnsi="仿宋" w:eastAsia="仿宋"/>
          <w:sz w:val="32"/>
          <w:szCs w:val="32"/>
        </w:rPr>
      </w:pPr>
      <w:r>
        <w:rPr>
          <w:rFonts w:hint="eastAsia" w:ascii="仿宋" w:hAnsi="仿宋" w:eastAsia="仿宋"/>
          <w:sz w:val="32"/>
          <w:szCs w:val="32"/>
        </w:rPr>
        <w:t xml:space="preserve">    3.三等奖（6名）：</w:t>
      </w:r>
    </w:p>
    <w:p>
      <w:pPr>
        <w:spacing w:line="620" w:lineRule="exact"/>
        <w:ind w:firstLine="645"/>
        <w:rPr>
          <w:rFonts w:ascii="仿宋" w:hAnsi="仿宋" w:eastAsia="仿宋"/>
          <w:sz w:val="32"/>
          <w:szCs w:val="32"/>
        </w:rPr>
      </w:pPr>
      <w:r>
        <w:rPr>
          <w:rFonts w:hint="eastAsia" w:ascii="仿宋" w:hAnsi="仿宋" w:eastAsia="仿宋"/>
          <w:sz w:val="32"/>
          <w:szCs w:val="32"/>
        </w:rPr>
        <w:t>中城投集团第八工程局有限公司</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厦门特房广德信人力资源服务有限公司</w:t>
      </w:r>
    </w:p>
    <w:p>
      <w:pPr>
        <w:spacing w:line="620" w:lineRule="exact"/>
        <w:rPr>
          <w:rFonts w:ascii="仿宋" w:hAnsi="仿宋" w:eastAsia="仿宋"/>
          <w:sz w:val="32"/>
          <w:szCs w:val="32"/>
        </w:rPr>
      </w:pPr>
      <w:r>
        <w:rPr>
          <w:rFonts w:hint="eastAsia" w:ascii="仿宋" w:hAnsi="仿宋" w:eastAsia="仿宋"/>
          <w:sz w:val="32"/>
          <w:szCs w:val="32"/>
        </w:rPr>
        <w:t xml:space="preserve">    厦门市建安集团有限公司</w:t>
      </w:r>
    </w:p>
    <w:p>
      <w:pPr>
        <w:spacing w:line="620" w:lineRule="exact"/>
        <w:rPr>
          <w:rFonts w:ascii="仿宋" w:hAnsi="仿宋" w:eastAsia="仿宋"/>
          <w:sz w:val="32"/>
          <w:szCs w:val="32"/>
        </w:rPr>
      </w:pPr>
      <w:r>
        <w:rPr>
          <w:rFonts w:hint="eastAsia" w:ascii="仿宋" w:hAnsi="仿宋" w:eastAsia="仿宋"/>
          <w:sz w:val="32"/>
          <w:szCs w:val="32"/>
        </w:rPr>
        <w:t xml:space="preserve">    海峡启天建设集团有限公司</w:t>
      </w:r>
    </w:p>
    <w:p>
      <w:pPr>
        <w:spacing w:line="620" w:lineRule="exact"/>
        <w:rPr>
          <w:rFonts w:ascii="仿宋" w:hAnsi="仿宋" w:eastAsia="仿宋"/>
          <w:sz w:val="32"/>
          <w:szCs w:val="32"/>
        </w:rPr>
      </w:pPr>
      <w:r>
        <w:rPr>
          <w:rFonts w:hint="eastAsia" w:ascii="仿宋" w:hAnsi="仿宋" w:eastAsia="仿宋"/>
          <w:sz w:val="32"/>
          <w:szCs w:val="32"/>
        </w:rPr>
        <w:t xml:space="preserve">    厦门鲁班源房屋营造有限公司</w:t>
      </w:r>
    </w:p>
    <w:p>
      <w:pPr>
        <w:spacing w:line="620" w:lineRule="exact"/>
        <w:rPr>
          <w:rFonts w:ascii="仿宋" w:hAnsi="仿宋" w:eastAsia="仿宋"/>
          <w:sz w:val="32"/>
          <w:szCs w:val="32"/>
        </w:rPr>
      </w:pPr>
      <w:r>
        <w:rPr>
          <w:rFonts w:hint="eastAsia" w:ascii="仿宋" w:hAnsi="仿宋" w:eastAsia="仿宋"/>
          <w:sz w:val="32"/>
          <w:szCs w:val="32"/>
        </w:rPr>
        <w:t xml:space="preserve">    福建巨铸集团有限公司</w:t>
      </w:r>
    </w:p>
    <w:p>
      <w:pPr>
        <w:spacing w:line="62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二、2021年厦门市第二十七届职工技能竞赛劳资专管员岗位技术比赛协办单位通报表扬名单</w:t>
      </w:r>
    </w:p>
    <w:p>
      <w:pPr>
        <w:spacing w:line="620" w:lineRule="exact"/>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1.厦门市捷安建设集团有限公司</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 xml:space="preserve"> 2.厦门特房建设工程集团有限公司</w:t>
      </w:r>
    </w:p>
    <w:p>
      <w:pPr>
        <w:spacing w:line="620" w:lineRule="exact"/>
        <w:ind w:firstLine="645"/>
        <w:rPr>
          <w:rFonts w:ascii="仿宋" w:hAnsi="仿宋" w:eastAsia="仿宋"/>
          <w:sz w:val="32"/>
          <w:szCs w:val="32"/>
        </w:rPr>
      </w:pPr>
      <w:r>
        <w:rPr>
          <w:rFonts w:hint="eastAsia" w:ascii="仿宋" w:hAnsi="仿宋" w:eastAsia="仿宋"/>
          <w:sz w:val="32"/>
          <w:szCs w:val="32"/>
        </w:rPr>
        <w:t xml:space="preserve"> 3.中城投集团第八工程局有限公司</w:t>
      </w:r>
    </w:p>
    <w:p>
      <w:pPr>
        <w:spacing w:line="620" w:lineRule="exact"/>
        <w:ind w:firstLine="480" w:firstLineChars="150"/>
        <w:rPr>
          <w:rFonts w:ascii="仿宋" w:hAnsi="仿宋" w:eastAsia="仿宋"/>
          <w:sz w:val="32"/>
          <w:szCs w:val="32"/>
        </w:rPr>
      </w:pPr>
    </w:p>
    <w:p>
      <w:pPr>
        <w:spacing w:line="620" w:lineRule="exact"/>
        <w:ind w:firstLine="480" w:firstLineChars="150"/>
        <w:rPr>
          <w:rFonts w:ascii="仿宋" w:hAnsi="仿宋" w:eastAsia="仿宋"/>
          <w:sz w:val="32"/>
          <w:szCs w:val="32"/>
        </w:rPr>
      </w:pPr>
    </w:p>
    <w:p>
      <w:pPr>
        <w:spacing w:line="620" w:lineRule="exact"/>
        <w:rPr>
          <w:rFonts w:ascii="仿宋" w:hAnsi="仿宋" w:eastAsia="仿宋" w:cs="仿宋"/>
          <w:sz w:val="32"/>
          <w:szCs w:val="32"/>
        </w:rPr>
      </w:pPr>
      <w:r>
        <w:rPr>
          <w:rFonts w:hint="eastAsia" w:ascii="仿宋" w:hAnsi="仿宋" w:eastAsia="仿宋" w:cs="仿宋"/>
          <w:sz w:val="32"/>
          <w:szCs w:val="32"/>
        </w:rPr>
        <w:t xml:space="preserve">                                 厦门市建筑行业协会</w:t>
      </w:r>
    </w:p>
    <w:p>
      <w:pPr>
        <w:spacing w:line="620" w:lineRule="exact"/>
        <w:rPr>
          <w:rFonts w:ascii="仿宋" w:hAnsi="仿宋" w:eastAsia="仿宋" w:cs="仿宋"/>
          <w:sz w:val="32"/>
          <w:szCs w:val="32"/>
        </w:rPr>
      </w:pPr>
      <w:r>
        <w:rPr>
          <w:rFonts w:hint="eastAsia" w:ascii="仿宋" w:hAnsi="仿宋" w:eastAsia="仿宋" w:cs="仿宋"/>
          <w:sz w:val="32"/>
          <w:szCs w:val="32"/>
        </w:rPr>
        <w:t xml:space="preserve">                                  2022年1月2</w:t>
      </w:r>
      <w:r>
        <w:rPr>
          <w:rFonts w:ascii="仿宋" w:hAnsi="仿宋" w:eastAsia="仿宋" w:cs="仿宋"/>
          <w:sz w:val="32"/>
          <w:szCs w:val="32"/>
        </w:rPr>
        <w:t>0</w:t>
      </w:r>
      <w:r>
        <w:rPr>
          <w:rFonts w:hint="eastAsia" w:ascii="仿宋" w:hAnsi="仿宋" w:eastAsia="仿宋" w:cs="仿宋"/>
          <w:sz w:val="32"/>
          <w:szCs w:val="32"/>
        </w:rPr>
        <w:t>日</w:t>
      </w:r>
    </w:p>
    <w:p>
      <w:pPr>
        <w:spacing w:line="620" w:lineRule="exact"/>
        <w:rPr>
          <w:rFonts w:ascii="仿宋" w:hAnsi="仿宋" w:eastAsia="仿宋" w:cs="仿宋"/>
          <w:sz w:val="32"/>
          <w:szCs w:val="32"/>
        </w:rPr>
      </w:pPr>
      <w:bookmarkStart w:id="1" w:name="_GoBack"/>
      <w:bookmarkEnd w:id="1"/>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ascii="仿宋" w:hAnsi="仿宋" w:eastAsia="仿宋" w:cs="仿宋"/>
          <w:sz w:val="32"/>
          <w:szCs w:val="32"/>
        </w:rPr>
      </w:pPr>
    </w:p>
    <w:p>
      <w:pPr>
        <w:spacing w:line="620" w:lineRule="exact"/>
        <w:rPr>
          <w:rFonts w:hint="eastAsia" w:ascii="仿宋" w:hAnsi="仿宋" w:eastAsia="仿宋" w:cs="仿宋"/>
          <w:sz w:val="32"/>
          <w:szCs w:val="32"/>
        </w:rPr>
      </w:pPr>
    </w:p>
    <w:p>
      <w:pPr>
        <w:spacing w:line="620" w:lineRule="exact"/>
        <w:rPr>
          <w:rFonts w:ascii="仿宋" w:hAnsi="仿宋" w:eastAsia="仿宋" w:cs="仿宋"/>
          <w:sz w:val="32"/>
          <w:szCs w:val="32"/>
          <w:u w:val="single"/>
        </w:rPr>
      </w:pPr>
      <w:r>
        <w:rPr>
          <w:rFonts w:ascii="仿宋" w:hAnsi="仿宋" w:eastAsia="仿宋" w:cs="仿宋"/>
          <w:sz w:val="32"/>
          <w:szCs w:val="32"/>
          <w:u w:val="single"/>
        </w:rPr>
        <w:t xml:space="preserve">                                                    </w:t>
      </w:r>
    </w:p>
    <w:p>
      <w:pPr>
        <w:spacing w:line="620" w:lineRule="exact"/>
        <w:rPr>
          <w:rFonts w:ascii="仿宋" w:hAnsi="仿宋" w:eastAsia="仿宋"/>
          <w:sz w:val="32"/>
          <w:szCs w:val="32"/>
        </w:rPr>
      </w:pPr>
      <w:r>
        <w:rPr>
          <w:rFonts w:hint="eastAsia" w:ascii="仿宋" w:hAnsi="仿宋" w:eastAsia="仿宋" w:cs="仿宋"/>
          <w:sz w:val="32"/>
          <w:szCs w:val="32"/>
          <w:u w:val="single"/>
        </w:rPr>
        <w:t>厦门市建筑行业协会               2022年1月2</w:t>
      </w:r>
      <w:r>
        <w:rPr>
          <w:rFonts w:ascii="仿宋" w:hAnsi="仿宋" w:eastAsia="仿宋" w:cs="仿宋"/>
          <w:sz w:val="32"/>
          <w:szCs w:val="32"/>
          <w:u w:val="single"/>
        </w:rPr>
        <w:t>0</w:t>
      </w:r>
      <w:r>
        <w:rPr>
          <w:rFonts w:hint="eastAsia" w:ascii="仿宋" w:hAnsi="仿宋" w:eastAsia="仿宋" w:cs="仿宋"/>
          <w:sz w:val="32"/>
          <w:szCs w:val="32"/>
          <w:u w:val="singl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HelveticaNeue LT 43 LightEx"/>
    <w:panose1 w:val="00000000000000000000"/>
    <w:charset w:val="00"/>
    <w:family w:val="auto"/>
    <w:pitch w:val="default"/>
    <w:sig w:usb0="00000000" w:usb1="00000000" w:usb2="00000000" w:usb3="00000000" w:csb0="00000000" w:csb1="00000000"/>
  </w:font>
  <w:font w:name="HelveticaNeue LT 43 LightEx">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F2701"/>
    <w:rsid w:val="000A04A6"/>
    <w:rsid w:val="001974D3"/>
    <w:rsid w:val="001A3512"/>
    <w:rsid w:val="001F657D"/>
    <w:rsid w:val="00227D72"/>
    <w:rsid w:val="002F2701"/>
    <w:rsid w:val="0030270E"/>
    <w:rsid w:val="005837EF"/>
    <w:rsid w:val="00590838"/>
    <w:rsid w:val="005D120D"/>
    <w:rsid w:val="008440D4"/>
    <w:rsid w:val="008A749E"/>
    <w:rsid w:val="00930BD2"/>
    <w:rsid w:val="009C5ACA"/>
    <w:rsid w:val="00A15380"/>
    <w:rsid w:val="00A467C5"/>
    <w:rsid w:val="00A621A1"/>
    <w:rsid w:val="00B0275F"/>
    <w:rsid w:val="00C30A3D"/>
    <w:rsid w:val="00C57F01"/>
    <w:rsid w:val="00CC584A"/>
    <w:rsid w:val="00D743C6"/>
    <w:rsid w:val="00EB0756"/>
    <w:rsid w:val="00F63C80"/>
    <w:rsid w:val="0780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145</Words>
  <Characters>833</Characters>
  <Lines>6</Lines>
  <Paragraphs>1</Paragraphs>
  <TotalTime>91</TotalTime>
  <ScaleCrop>false</ScaleCrop>
  <LinksUpToDate>false</LinksUpToDate>
  <CharactersWithSpaces>977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2022-01-19T08:09:00Z</dcterms:created>
  <dc:creator>User</dc:creator>
  <cp:lastModifiedBy>Cara陈</cp:lastModifiedBy>
  <dcterms:modified xsi:type="dcterms:W3CDTF">2022-01-21T03:04:00Z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5A58F2B80DC946B8BBA148C04B4F6B13</vt:lpwstr>
  </property>
</Properties>
</file>