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pStyle w:val="6"/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第六届监事会监事长单位及监事长候选人名单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tbl>
      <w:tblPr>
        <w:tblStyle w:val="4"/>
        <w:tblW w:w="90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20"/>
        <w:gridCol w:w="3802"/>
        <w:gridCol w:w="1638"/>
        <w:gridCol w:w="2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会  员  单  位  名  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企业资质主要等级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蒋继鑫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厦门华远建筑工程有限公司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总经理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建筑工程壹级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zCs w:val="21"/>
        </w:rPr>
      </w:pPr>
    </w:p>
    <w:p>
      <w:pPr>
        <w:spacing w:line="600" w:lineRule="exact"/>
        <w:rPr>
          <w:rFonts w:hint="eastAsia" w:ascii="仿宋" w:hAnsi="仿宋" w:eastAsia="仿宋"/>
          <w:szCs w:val="21"/>
        </w:rPr>
      </w:pPr>
    </w:p>
    <w:p>
      <w:pPr>
        <w:spacing w:line="600" w:lineRule="exact"/>
        <w:rPr>
          <w:rFonts w:ascii="仿宋" w:hAnsi="仿宋" w:eastAsia="仿宋"/>
          <w:szCs w:val="21"/>
        </w:rPr>
      </w:pPr>
    </w:p>
    <w:p>
      <w:pPr>
        <w:pStyle w:val="6"/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第六届监事会监事单位及监事候选人名单</w:t>
      </w:r>
    </w:p>
    <w:p>
      <w:pPr>
        <w:spacing w:line="600" w:lineRule="exact"/>
        <w:rPr>
          <w:rFonts w:ascii="仿宋" w:hAnsi="仿宋" w:eastAsia="仿宋"/>
          <w:szCs w:val="21"/>
        </w:rPr>
      </w:pPr>
    </w:p>
    <w:tbl>
      <w:tblPr>
        <w:tblStyle w:val="4"/>
        <w:tblW w:w="90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20"/>
        <w:gridCol w:w="3802"/>
        <w:gridCol w:w="1638"/>
        <w:gridCol w:w="2047"/>
      </w:tblGrid>
      <w:tr>
        <w:trPr>
          <w:trHeight w:val="52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会  员  单  位  名  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企业资质主要等级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蒋继鑫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厦门华远建筑工程有限公司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总经理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建筑工程壹级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许妙珍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厦门市环海华建设集团有限公司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财务经理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建筑工程壹级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庄东明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厦门市吉兴集团建设有限公司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常务副总经理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建筑工程壹级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廖金杰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福建坤加建设有限公司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董事长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建筑工程贰级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林子荣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厦门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思建</w:t>
            </w:r>
            <w:r>
              <w:rPr>
                <w:rFonts w:hint="eastAsia" w:ascii="宋体" w:hAnsi="宋体" w:cs="宋体"/>
                <w:kern w:val="0"/>
                <w:szCs w:val="21"/>
              </w:rPr>
              <w:t>市政园林工程有限公司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总经理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市政公用工程叁级</w:t>
            </w:r>
          </w:p>
        </w:tc>
      </w:tr>
    </w:tbl>
    <w:p>
      <w:pPr>
        <w:spacing w:line="600" w:lineRule="exact"/>
        <w:rPr>
          <w:rFonts w:ascii="仿宋" w:hAnsi="仿宋" w:eastAsia="仿宋"/>
          <w:szCs w:val="21"/>
        </w:rPr>
      </w:pPr>
      <w:bookmarkStart w:id="0" w:name="_GoBack"/>
      <w:bookmarkEnd w:id="0"/>
    </w:p>
    <w:p>
      <w:pPr>
        <w:spacing w:line="600" w:lineRule="exact"/>
        <w:rPr>
          <w:rFonts w:ascii="仿宋" w:hAnsi="仿宋" w:eastAsia="仿宋"/>
          <w:szCs w:val="21"/>
        </w:rPr>
      </w:pPr>
    </w:p>
    <w:p>
      <w:pPr>
        <w:spacing w:line="600" w:lineRule="exact"/>
        <w:rPr>
          <w:rFonts w:ascii="仿宋" w:hAnsi="仿宋" w:eastAsia="仿宋"/>
          <w:szCs w:val="21"/>
        </w:rPr>
      </w:pPr>
    </w:p>
    <w:p>
      <w:pPr>
        <w:spacing w:line="600" w:lineRule="exact"/>
        <w:rPr>
          <w:rFonts w:ascii="仿宋" w:hAnsi="仿宋" w:eastAsia="仿宋"/>
          <w:szCs w:val="21"/>
        </w:rPr>
      </w:pPr>
    </w:p>
    <w:p>
      <w:pPr>
        <w:spacing w:line="600" w:lineRule="exact"/>
        <w:rPr>
          <w:rFonts w:ascii="仿宋" w:hAnsi="仿宋" w:eastAsia="仿宋"/>
          <w:szCs w:val="21"/>
        </w:rPr>
      </w:pPr>
    </w:p>
    <w:p>
      <w:pPr>
        <w:spacing w:line="600" w:lineRule="exact"/>
        <w:rPr>
          <w:rFonts w:ascii="仿宋" w:hAnsi="仿宋" w:eastAsia="仿宋"/>
          <w:szCs w:val="21"/>
        </w:rPr>
      </w:pPr>
    </w:p>
    <w:p>
      <w:pPr>
        <w:spacing w:line="600" w:lineRule="exact"/>
        <w:rPr>
          <w:rFonts w:ascii="仿宋" w:hAnsi="仿宋" w:eastAsia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D2B"/>
    <w:rsid w:val="00335BC6"/>
    <w:rsid w:val="00384D2B"/>
    <w:rsid w:val="004C34B8"/>
    <w:rsid w:val="00D632FF"/>
    <w:rsid w:val="00F76FD2"/>
    <w:rsid w:val="0AB3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2020-11-16T07:04:00Z</dcterms:created>
  <dc:creator>china</dc:creator>
  <cp:lastModifiedBy>Cara陈</cp:lastModifiedBy>
  <dcterms:modified xsi:type="dcterms:W3CDTF">2020-12-09T08:36:37Z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