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12" w:rsidRDefault="003D5112" w:rsidP="001A545D">
      <w:pPr>
        <w:rPr>
          <w:b/>
          <w:bCs/>
          <w:sz w:val="28"/>
          <w:szCs w:val="28"/>
        </w:rPr>
      </w:pPr>
    </w:p>
    <w:p w:rsidR="003D5112" w:rsidRDefault="00EE400B">
      <w:pPr>
        <w:jc w:val="center"/>
        <w:rPr>
          <w:b/>
          <w:bCs/>
          <w:sz w:val="28"/>
          <w:szCs w:val="28"/>
        </w:rPr>
      </w:pPr>
      <w:r>
        <w:rPr>
          <w:b/>
          <w:bCs/>
          <w:sz w:val="28"/>
          <w:szCs w:val="28"/>
        </w:rPr>
        <w:t>海迈电子档案</w:t>
      </w:r>
      <w:r>
        <w:rPr>
          <w:rFonts w:hint="eastAsia"/>
          <w:b/>
          <w:bCs/>
          <w:sz w:val="28"/>
          <w:szCs w:val="28"/>
        </w:rPr>
        <w:t>平台新品</w:t>
      </w:r>
      <w:r w:rsidR="00915C33">
        <w:rPr>
          <w:rFonts w:hint="eastAsia"/>
          <w:b/>
          <w:bCs/>
          <w:sz w:val="28"/>
          <w:szCs w:val="28"/>
        </w:rPr>
        <w:t>介绍</w:t>
      </w:r>
    </w:p>
    <w:p w:rsidR="003D5112" w:rsidRDefault="00EE400B">
      <w:pPr>
        <w:spacing w:line="360" w:lineRule="auto"/>
        <w:ind w:firstLineChars="200" w:firstLine="480"/>
        <w:rPr>
          <w:rFonts w:ascii="宋体" w:eastAsia="宋体" w:hAnsi="宋体" w:cs="宋体"/>
        </w:rPr>
      </w:pPr>
      <w:r>
        <w:rPr>
          <w:rFonts w:ascii="宋体" w:eastAsia="宋体" w:hAnsi="宋体" w:cs="宋体" w:hint="eastAsia"/>
          <w:sz w:val="24"/>
          <w:szCs w:val="24"/>
        </w:rPr>
        <w:t>海迈电子档案平台</w:t>
      </w:r>
      <w:r>
        <w:rPr>
          <w:rFonts w:ascii="宋体" w:eastAsia="宋体" w:hAnsi="宋体" w:cs="宋体" w:hint="eastAsia"/>
        </w:rPr>
        <w:t>全面响应福建省住房和城乡建设厅办公室颁布的</w:t>
      </w:r>
      <w:r>
        <w:rPr>
          <w:rFonts w:ascii="宋体" w:eastAsia="宋体" w:hAnsi="宋体" w:cs="宋体" w:hint="eastAsia"/>
          <w:u w:val="single"/>
        </w:rPr>
        <w:t>《关于开展建设工程资料电子化试点的通知》闽建办综函[2017]15号文</w:t>
      </w:r>
      <w:r>
        <w:rPr>
          <w:rFonts w:ascii="宋体" w:eastAsia="宋体" w:hAnsi="宋体" w:cs="宋体" w:hint="eastAsia"/>
        </w:rPr>
        <w:t>，面向工程项目建设全过程各责任主体提供合法高效的工程电子资料的编制、交互、共享、归档、保存和管理，工程电子文件与建设过程同步形成，工程项目竣工验收后可根据工程项目所在地城建档案对电子档案归档要求提交全套工程电子资料档案的查验，并接受整体技术服务的解决方案。</w:t>
      </w:r>
      <w:r>
        <w:rPr>
          <w:rFonts w:ascii="宋体" w:eastAsia="宋体" w:hAnsi="宋体" w:cs="宋体" w:hint="eastAsia"/>
          <w:noProof/>
        </w:rPr>
        <w:drawing>
          <wp:inline distT="0" distB="0" distL="114300" distR="114300">
            <wp:extent cx="5270500" cy="2553970"/>
            <wp:effectExtent l="0" t="0" r="5715" b="0"/>
            <wp:docPr id="3" name="图片 3" descr="P20 海迈电子档案平台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20 海迈电子档案平台界面"/>
                    <pic:cNvPicPr>
                      <a:picLocks noChangeAspect="1"/>
                    </pic:cNvPicPr>
                  </pic:nvPicPr>
                  <pic:blipFill>
                    <a:blip r:embed="rId7"/>
                    <a:stretch>
                      <a:fillRect/>
                    </a:stretch>
                  </pic:blipFill>
                  <pic:spPr>
                    <a:xfrm>
                      <a:off x="0" y="0"/>
                      <a:ext cx="5270500" cy="2553970"/>
                    </a:xfrm>
                    <a:prstGeom prst="rect">
                      <a:avLst/>
                    </a:prstGeom>
                  </pic:spPr>
                </pic:pic>
              </a:graphicData>
            </a:graphic>
          </wp:inline>
        </w:drawing>
      </w:r>
    </w:p>
    <w:p w:rsidR="003D5112" w:rsidRDefault="00EE400B">
      <w:pPr>
        <w:spacing w:line="360" w:lineRule="auto"/>
        <w:ind w:firstLineChars="200" w:firstLine="420"/>
        <w:rPr>
          <w:rFonts w:ascii="宋体" w:eastAsia="宋体" w:hAnsi="宋体" w:cs="宋体"/>
        </w:rPr>
      </w:pPr>
      <w:r>
        <w:rPr>
          <w:rFonts w:ascii="宋体" w:eastAsia="宋体" w:hAnsi="宋体" w:cs="宋体" w:hint="eastAsia"/>
        </w:rPr>
        <w:t>海迈电子档案平台可直接通过福建省建设工程质量安全监督平台“工程项目互联互通中心”、检测平台等公共信息平台获取相关数据；平台也将共享更多的信息系统，实现施工全过程资料在参与各方主体之间的自动汇集流转，使参与各方获得更多便捷、高效、有价值的帮助。</w:t>
      </w:r>
      <w:r>
        <w:rPr>
          <w:rFonts w:ascii="宋体" w:eastAsia="宋体" w:hAnsi="宋体" w:cs="宋体" w:hint="eastAsia"/>
          <w:noProof/>
        </w:rPr>
        <w:drawing>
          <wp:inline distT="0" distB="0" distL="114300" distR="114300">
            <wp:extent cx="5250180" cy="2296795"/>
            <wp:effectExtent l="0" t="0" r="7620" b="8255"/>
            <wp:docPr id="2" name="图片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able"/>
                    <pic:cNvPicPr>
                      <a:picLocks noChangeAspect="1"/>
                    </pic:cNvPicPr>
                  </pic:nvPicPr>
                  <pic:blipFill>
                    <a:blip r:embed="rId8"/>
                    <a:stretch>
                      <a:fillRect/>
                    </a:stretch>
                  </pic:blipFill>
                  <pic:spPr>
                    <a:xfrm>
                      <a:off x="0" y="0"/>
                      <a:ext cx="5250180" cy="2296795"/>
                    </a:xfrm>
                    <a:prstGeom prst="rect">
                      <a:avLst/>
                    </a:prstGeom>
                  </pic:spPr>
                </pic:pic>
              </a:graphicData>
            </a:graphic>
          </wp:inline>
        </w:drawing>
      </w:r>
    </w:p>
    <w:p w:rsidR="003D5112" w:rsidRDefault="003D5112">
      <w:pPr>
        <w:spacing w:line="360" w:lineRule="auto"/>
        <w:jc w:val="center"/>
        <w:rPr>
          <w:rFonts w:ascii="宋体" w:eastAsia="宋体" w:hAnsi="宋体" w:cs="宋体"/>
        </w:rPr>
      </w:pPr>
    </w:p>
    <w:p w:rsidR="003D5112" w:rsidRDefault="00EE400B">
      <w:pPr>
        <w:spacing w:line="360" w:lineRule="auto"/>
        <w:ind w:firstLineChars="200" w:firstLine="420"/>
        <w:jc w:val="left"/>
        <w:rPr>
          <w:rFonts w:ascii="宋体" w:eastAsia="宋体" w:hAnsi="宋体" w:cs="宋体"/>
        </w:rPr>
      </w:pPr>
      <w:r>
        <w:rPr>
          <w:rFonts w:ascii="宋体" w:eastAsia="宋体" w:hAnsi="宋体" w:cs="宋体" w:hint="eastAsia"/>
        </w:rPr>
        <w:lastRenderedPageBreak/>
        <w:t>在信息化发展日新月异的时代，海迈科技作为企业应抢占市场先机，立足厦门，面向全国，加快落实并推广电子档案平台。</w:t>
      </w:r>
    </w:p>
    <w:p w:rsidR="003D5112" w:rsidRDefault="003D5112">
      <w:pPr>
        <w:spacing w:line="360" w:lineRule="auto"/>
        <w:ind w:firstLineChars="200" w:firstLine="420"/>
        <w:rPr>
          <w:rFonts w:ascii="宋体" w:eastAsia="宋体" w:hAnsi="宋体" w:cs="宋体"/>
        </w:rPr>
      </w:pPr>
    </w:p>
    <w:p w:rsidR="003D5112" w:rsidRDefault="00EE400B">
      <w:pPr>
        <w:spacing w:line="360" w:lineRule="auto"/>
        <w:ind w:firstLineChars="200" w:firstLine="420"/>
        <w:rPr>
          <w:rFonts w:ascii="宋体" w:eastAsia="宋体" w:hAnsi="宋体" w:cs="宋体"/>
        </w:rPr>
      </w:pPr>
      <w:r>
        <w:rPr>
          <w:rFonts w:ascii="宋体" w:eastAsia="宋体" w:hAnsi="宋体" w:cs="宋体" w:hint="eastAsia"/>
        </w:rPr>
        <w:t>详询：罗经理  18205907565</w:t>
      </w:r>
    </w:p>
    <w:p w:rsidR="003D5112" w:rsidRDefault="00EE400B">
      <w:pPr>
        <w:spacing w:line="360" w:lineRule="auto"/>
        <w:ind w:firstLineChars="200" w:firstLine="420"/>
        <w:jc w:val="left"/>
        <w:rPr>
          <w:rFonts w:ascii="宋体" w:eastAsia="宋体" w:hAnsi="宋体" w:cs="宋体"/>
        </w:rPr>
      </w:pPr>
      <w:r>
        <w:rPr>
          <w:rFonts w:ascii="宋体" w:eastAsia="宋体" w:hAnsi="宋体" w:cs="宋体" w:hint="eastAsia"/>
        </w:rPr>
        <w:t>海迈官网：</w:t>
      </w:r>
      <w:hyperlink r:id="rId9" w:history="1">
        <w:r>
          <w:rPr>
            <w:rStyle w:val="a3"/>
            <w:rFonts w:ascii="宋体" w:eastAsia="宋体" w:hAnsi="宋体" w:cs="宋体" w:hint="eastAsia"/>
          </w:rPr>
          <w:t>http://www.hymake.com/default.asp?clsid=1</w:t>
        </w:r>
      </w:hyperlink>
    </w:p>
    <w:p w:rsidR="003D5112" w:rsidRDefault="00EE400B">
      <w:pPr>
        <w:spacing w:line="360" w:lineRule="auto"/>
        <w:ind w:firstLineChars="200" w:firstLine="420"/>
        <w:jc w:val="left"/>
        <w:rPr>
          <w:rFonts w:ascii="宋体" w:eastAsia="宋体" w:hAnsi="宋体" w:cs="宋体"/>
        </w:rPr>
      </w:pPr>
      <w:r>
        <w:rPr>
          <w:rFonts w:ascii="宋体" w:eastAsia="宋体" w:hAnsi="宋体" w:cs="宋体" w:hint="eastAsia"/>
        </w:rPr>
        <w:t>《闽建办综函[2017]15号：关于开展建设工程资料电子化试点的通知》：</w:t>
      </w:r>
      <w:hyperlink r:id="rId10" w:history="1">
        <w:r>
          <w:rPr>
            <w:rStyle w:val="a3"/>
            <w:rFonts w:ascii="宋体" w:eastAsia="宋体" w:hAnsi="宋体" w:cs="宋体" w:hint="eastAsia"/>
          </w:rPr>
          <w:t>http://www.fjjs.gov.cn/xxgk/zxwj/zxwj/201710/t20171012_114995.htm</w:t>
        </w:r>
      </w:hyperlink>
    </w:p>
    <w:sectPr w:rsidR="003D5112" w:rsidSect="003D5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FF" w:rsidRDefault="007554FF" w:rsidP="001A545D">
      <w:r>
        <w:separator/>
      </w:r>
    </w:p>
  </w:endnote>
  <w:endnote w:type="continuationSeparator" w:id="1">
    <w:p w:rsidR="007554FF" w:rsidRDefault="007554FF" w:rsidP="001A5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FF" w:rsidRDefault="007554FF" w:rsidP="001A545D">
      <w:r>
        <w:separator/>
      </w:r>
    </w:p>
  </w:footnote>
  <w:footnote w:type="continuationSeparator" w:id="1">
    <w:p w:rsidR="007554FF" w:rsidRDefault="007554FF" w:rsidP="001A54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B9C"/>
    <w:rsid w:val="001A545D"/>
    <w:rsid w:val="001B1B9C"/>
    <w:rsid w:val="002706A1"/>
    <w:rsid w:val="00380C51"/>
    <w:rsid w:val="003D5112"/>
    <w:rsid w:val="006E699A"/>
    <w:rsid w:val="007554FF"/>
    <w:rsid w:val="00915C33"/>
    <w:rsid w:val="00E110AE"/>
    <w:rsid w:val="00EE0D91"/>
    <w:rsid w:val="00EE400B"/>
    <w:rsid w:val="03221CBF"/>
    <w:rsid w:val="03603CF7"/>
    <w:rsid w:val="03963E2A"/>
    <w:rsid w:val="10150DE1"/>
    <w:rsid w:val="173C50FE"/>
    <w:rsid w:val="1E9345CA"/>
    <w:rsid w:val="1F547F55"/>
    <w:rsid w:val="1FB6267F"/>
    <w:rsid w:val="2FB049D3"/>
    <w:rsid w:val="327C13A2"/>
    <w:rsid w:val="38F07D69"/>
    <w:rsid w:val="471373EE"/>
    <w:rsid w:val="5161400C"/>
    <w:rsid w:val="534167F8"/>
    <w:rsid w:val="58C40A85"/>
    <w:rsid w:val="58CE71F7"/>
    <w:rsid w:val="647D3DFF"/>
    <w:rsid w:val="683F7514"/>
    <w:rsid w:val="69543C5E"/>
    <w:rsid w:val="6E536AA5"/>
    <w:rsid w:val="73523758"/>
    <w:rsid w:val="74062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1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112"/>
    <w:rPr>
      <w:color w:val="0000FF"/>
      <w:u w:val="single"/>
    </w:rPr>
  </w:style>
  <w:style w:type="paragraph" w:styleId="a4">
    <w:name w:val="Balloon Text"/>
    <w:basedOn w:val="a"/>
    <w:link w:val="Char"/>
    <w:uiPriority w:val="99"/>
    <w:semiHidden/>
    <w:unhideWhenUsed/>
    <w:rsid w:val="001A545D"/>
    <w:rPr>
      <w:sz w:val="18"/>
      <w:szCs w:val="18"/>
    </w:rPr>
  </w:style>
  <w:style w:type="character" w:customStyle="1" w:styleId="Char">
    <w:name w:val="批注框文本 Char"/>
    <w:basedOn w:val="a0"/>
    <w:link w:val="a4"/>
    <w:uiPriority w:val="99"/>
    <w:semiHidden/>
    <w:rsid w:val="001A545D"/>
    <w:rPr>
      <w:kern w:val="2"/>
      <w:sz w:val="18"/>
      <w:szCs w:val="18"/>
    </w:rPr>
  </w:style>
  <w:style w:type="paragraph" w:styleId="a5">
    <w:name w:val="header"/>
    <w:basedOn w:val="a"/>
    <w:link w:val="Char0"/>
    <w:uiPriority w:val="99"/>
    <w:semiHidden/>
    <w:unhideWhenUsed/>
    <w:rsid w:val="001A54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A545D"/>
    <w:rPr>
      <w:kern w:val="2"/>
      <w:sz w:val="18"/>
      <w:szCs w:val="18"/>
    </w:rPr>
  </w:style>
  <w:style w:type="paragraph" w:styleId="a6">
    <w:name w:val="footer"/>
    <w:basedOn w:val="a"/>
    <w:link w:val="Char1"/>
    <w:uiPriority w:val="99"/>
    <w:semiHidden/>
    <w:unhideWhenUsed/>
    <w:rsid w:val="001A545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A54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jjs.gov.cn/xxgk/zxwj/zxwj/201710/t20171012_114995.htm" TargetMode="External"/><Relationship Id="rId4" Type="http://schemas.openxmlformats.org/officeDocument/2006/relationships/webSettings" Target="webSettings.xml"/><Relationship Id="rId9" Type="http://schemas.openxmlformats.org/officeDocument/2006/relationships/hyperlink" Target="http://www.hymake.com/default.asp?clsid=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Company>Sky123.Org</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hymake</dc:creator>
  <cp:lastModifiedBy>Administrator</cp:lastModifiedBy>
  <cp:revision>5</cp:revision>
  <dcterms:created xsi:type="dcterms:W3CDTF">2017-10-19T00:11:00Z</dcterms:created>
  <dcterms:modified xsi:type="dcterms:W3CDTF">2017-10-19T09:01:00Z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