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6D" w:rsidRPr="005808A5" w:rsidRDefault="00454C6D" w:rsidP="00EC232E">
      <w:pPr>
        <w:shd w:val="clear" w:color="auto" w:fill="FFFFFF"/>
        <w:spacing w:line="580" w:lineRule="exact"/>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附件一：</w:t>
      </w:r>
    </w:p>
    <w:p w:rsidR="00454C6D" w:rsidRPr="005808A5" w:rsidRDefault="00EC232E" w:rsidP="00FA464E">
      <w:pPr>
        <w:shd w:val="clear" w:color="auto" w:fill="FFFFFF"/>
        <w:spacing w:line="580" w:lineRule="exact"/>
        <w:ind w:firstLineChars="1200" w:firstLine="3855"/>
        <w:jc w:val="left"/>
        <w:rPr>
          <w:rFonts w:ascii="仿宋" w:eastAsia="仿宋" w:hAnsi="仿宋" w:cs="Times"/>
          <w:b/>
          <w:color w:val="222222"/>
          <w:kern w:val="0"/>
          <w:sz w:val="32"/>
          <w:szCs w:val="32"/>
        </w:rPr>
      </w:pPr>
      <w:r>
        <w:rPr>
          <w:rFonts w:ascii="仿宋" w:eastAsia="仿宋" w:hAnsi="仿宋" w:cs="Times" w:hint="eastAsia"/>
          <w:b/>
          <w:color w:val="222222"/>
          <w:kern w:val="0"/>
          <w:sz w:val="32"/>
          <w:szCs w:val="32"/>
        </w:rPr>
        <w:t>授课教</w:t>
      </w:r>
      <w:r w:rsidR="00454C6D" w:rsidRPr="005808A5">
        <w:rPr>
          <w:rFonts w:ascii="仿宋" w:eastAsia="仿宋" w:hAnsi="仿宋" w:cs="Times" w:hint="eastAsia"/>
          <w:b/>
          <w:color w:val="222222"/>
          <w:kern w:val="0"/>
          <w:sz w:val="32"/>
          <w:szCs w:val="32"/>
        </w:rPr>
        <w:t>师简介</w:t>
      </w:r>
    </w:p>
    <w:p w:rsidR="00EC232E" w:rsidRDefault="00EC232E" w:rsidP="00EC232E">
      <w:pPr>
        <w:shd w:val="clear" w:color="auto" w:fill="FFFFFF"/>
        <w:spacing w:line="580" w:lineRule="exact"/>
        <w:jc w:val="left"/>
        <w:rPr>
          <w:rFonts w:ascii="仿宋" w:eastAsia="仿宋" w:hAnsi="仿宋" w:cs="Times"/>
          <w:color w:val="222222"/>
          <w:kern w:val="0"/>
          <w:sz w:val="32"/>
          <w:szCs w:val="32"/>
        </w:rPr>
      </w:pPr>
    </w:p>
    <w:p w:rsidR="00454C6D" w:rsidRPr="005808A5" w:rsidRDefault="00E06200" w:rsidP="00EC232E">
      <w:pPr>
        <w:shd w:val="clear" w:color="auto" w:fill="FFFFFF"/>
        <w:spacing w:line="580" w:lineRule="exact"/>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w:t>
      </w:r>
      <w:r w:rsidR="00454C6D" w:rsidRPr="005808A5">
        <w:rPr>
          <w:rFonts w:ascii="仿宋" w:eastAsia="仿宋" w:hAnsi="仿宋" w:cs="Times" w:hint="eastAsia"/>
          <w:color w:val="222222"/>
          <w:kern w:val="0"/>
          <w:sz w:val="32"/>
          <w:szCs w:val="32"/>
        </w:rPr>
        <w:t>郑宪强</w:t>
      </w:r>
      <w:r w:rsidRPr="005808A5">
        <w:rPr>
          <w:rFonts w:ascii="仿宋" w:eastAsia="仿宋" w:hAnsi="仿宋" w:cs="Times" w:hint="eastAsia"/>
          <w:color w:val="222222"/>
          <w:kern w:val="0"/>
          <w:sz w:val="32"/>
          <w:szCs w:val="32"/>
        </w:rPr>
        <w:t>】</w:t>
      </w:r>
    </w:p>
    <w:p w:rsidR="00454C6D" w:rsidRPr="005808A5" w:rsidRDefault="00454C6D" w:rsidP="00EC232E">
      <w:pPr>
        <w:shd w:val="clear" w:color="auto" w:fill="FFFFFF"/>
        <w:spacing w:line="580" w:lineRule="exact"/>
        <w:ind w:firstLineChars="200" w:firstLine="640"/>
        <w:jc w:val="left"/>
        <w:rPr>
          <w:rFonts w:ascii="仿宋" w:eastAsia="仿宋" w:hAnsi="仿宋" w:cs="Times"/>
          <w:color w:val="222222"/>
          <w:kern w:val="0"/>
          <w:sz w:val="32"/>
          <w:szCs w:val="32"/>
        </w:rPr>
      </w:pPr>
      <w:r w:rsidRPr="005808A5">
        <w:rPr>
          <w:rFonts w:ascii="仿宋" w:eastAsia="仿宋" w:hAnsi="仿宋" w:cs="Times"/>
          <w:color w:val="222222"/>
          <w:kern w:val="0"/>
          <w:sz w:val="32"/>
          <w:szCs w:val="32"/>
        </w:rPr>
        <w:t>工程经济专业博士、工程经济研究室所长。参与建设工程经济、及相关知识多部全国一级建造师资格考试用书的编辑。担任过多年的全国一级建造师资格考试试卷命题工作。</w:t>
      </w:r>
    </w:p>
    <w:p w:rsidR="00454C6D" w:rsidRPr="005808A5" w:rsidRDefault="00E06200" w:rsidP="00EC232E">
      <w:pPr>
        <w:shd w:val="clear" w:color="auto" w:fill="FFFFFF"/>
        <w:spacing w:line="580" w:lineRule="exact"/>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w:t>
      </w:r>
      <w:r w:rsidR="00454C6D" w:rsidRPr="005808A5">
        <w:rPr>
          <w:rFonts w:ascii="仿宋" w:eastAsia="仿宋" w:hAnsi="仿宋" w:cs="Times" w:hint="eastAsia"/>
          <w:color w:val="222222"/>
          <w:kern w:val="0"/>
          <w:sz w:val="32"/>
          <w:szCs w:val="32"/>
        </w:rPr>
        <w:t>肖国祥</w:t>
      </w:r>
      <w:r w:rsidRPr="005808A5">
        <w:rPr>
          <w:rFonts w:ascii="仿宋" w:eastAsia="仿宋" w:hAnsi="仿宋" w:cs="Times" w:hint="eastAsia"/>
          <w:color w:val="222222"/>
          <w:kern w:val="0"/>
          <w:sz w:val="32"/>
          <w:szCs w:val="32"/>
        </w:rPr>
        <w:t>】</w:t>
      </w:r>
    </w:p>
    <w:p w:rsidR="00454C6D" w:rsidRPr="005808A5" w:rsidRDefault="00454C6D" w:rsidP="00EC232E">
      <w:pPr>
        <w:shd w:val="clear" w:color="auto" w:fill="FFFFFF"/>
        <w:spacing w:line="580" w:lineRule="exact"/>
        <w:ind w:firstLineChars="200" w:firstLine="640"/>
        <w:jc w:val="left"/>
        <w:rPr>
          <w:rFonts w:ascii="仿宋" w:eastAsia="仿宋" w:hAnsi="仿宋" w:cs="Times"/>
          <w:color w:val="222222"/>
          <w:kern w:val="0"/>
          <w:sz w:val="32"/>
          <w:szCs w:val="32"/>
        </w:rPr>
      </w:pPr>
      <w:r w:rsidRPr="005808A5">
        <w:rPr>
          <w:rFonts w:ascii="仿宋" w:eastAsia="仿宋" w:hAnsi="仿宋" w:cs="Times"/>
          <w:color w:val="222222"/>
          <w:kern w:val="0"/>
          <w:sz w:val="32"/>
          <w:szCs w:val="32"/>
        </w:rPr>
        <w:t>上海市政公司高级工程师。国家注册一级建造师辅导专家、资深建造师培训专家，一、二级建造师教辅主编。</w:t>
      </w:r>
    </w:p>
    <w:p w:rsidR="00E06200" w:rsidRPr="005808A5" w:rsidRDefault="00E06200" w:rsidP="00EC232E">
      <w:pPr>
        <w:shd w:val="clear" w:color="auto" w:fill="FFFFFF"/>
        <w:spacing w:line="580" w:lineRule="exact"/>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w:t>
      </w:r>
      <w:r w:rsidR="00454C6D" w:rsidRPr="005808A5">
        <w:rPr>
          <w:rFonts w:ascii="仿宋" w:eastAsia="仿宋" w:hAnsi="仿宋" w:cs="Times"/>
          <w:color w:val="222222"/>
          <w:kern w:val="0"/>
          <w:sz w:val="32"/>
          <w:szCs w:val="32"/>
        </w:rPr>
        <w:t>刘</w:t>
      </w:r>
      <w:r w:rsidRPr="005808A5">
        <w:rPr>
          <w:rFonts w:ascii="仿宋" w:eastAsia="仿宋" w:hAnsi="仿宋" w:cs="Times" w:hint="eastAsia"/>
          <w:color w:val="222222"/>
          <w:kern w:val="0"/>
          <w:sz w:val="32"/>
          <w:szCs w:val="32"/>
        </w:rPr>
        <w:t xml:space="preserve"> </w:t>
      </w:r>
      <w:r w:rsidR="00454C6D" w:rsidRPr="005808A5">
        <w:rPr>
          <w:rFonts w:ascii="仿宋" w:eastAsia="仿宋" w:hAnsi="仿宋" w:cs="Times"/>
          <w:color w:val="222222"/>
          <w:kern w:val="0"/>
          <w:sz w:val="32"/>
          <w:szCs w:val="32"/>
        </w:rPr>
        <w:t>丹</w:t>
      </w:r>
      <w:r w:rsidRPr="005808A5">
        <w:rPr>
          <w:rFonts w:ascii="仿宋" w:eastAsia="仿宋" w:hAnsi="仿宋" w:cs="Times" w:hint="eastAsia"/>
          <w:color w:val="222222"/>
          <w:kern w:val="0"/>
          <w:sz w:val="32"/>
          <w:szCs w:val="32"/>
        </w:rPr>
        <w:t>】</w:t>
      </w:r>
    </w:p>
    <w:p w:rsidR="00454C6D" w:rsidRPr="005808A5" w:rsidRDefault="00E06200" w:rsidP="00EC232E">
      <w:pPr>
        <w:shd w:val="clear" w:color="auto" w:fill="FFFFFF"/>
        <w:spacing w:line="580" w:lineRule="exact"/>
        <w:ind w:firstLineChars="200" w:firstLine="640"/>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重庆大学法学院教师，法学博士，副教授，硕士生导师。公开发表专业学术论文二十余篇，公开出版专著、主编及参编教材多部，主研或者参研省部级课题多项。在资格考试培训中，常年为一级建造师、监理师等资格或职称考试授课。</w:t>
      </w:r>
    </w:p>
    <w:p w:rsidR="00E06200" w:rsidRPr="005808A5" w:rsidRDefault="00E06200" w:rsidP="00EC232E">
      <w:pPr>
        <w:shd w:val="clear" w:color="auto" w:fill="FFFFFF"/>
        <w:spacing w:line="580" w:lineRule="exact"/>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w:t>
      </w:r>
      <w:r w:rsidR="00454C6D" w:rsidRPr="005808A5">
        <w:rPr>
          <w:rFonts w:ascii="仿宋" w:eastAsia="仿宋" w:hAnsi="仿宋" w:cs="Times" w:hint="eastAsia"/>
          <w:color w:val="222222"/>
          <w:kern w:val="0"/>
          <w:sz w:val="32"/>
          <w:szCs w:val="32"/>
        </w:rPr>
        <w:t>罗</w:t>
      </w:r>
      <w:r w:rsidRPr="005808A5">
        <w:rPr>
          <w:rFonts w:ascii="仿宋" w:eastAsia="仿宋" w:hAnsi="仿宋" w:cs="Times" w:hint="eastAsia"/>
          <w:color w:val="222222"/>
          <w:kern w:val="0"/>
          <w:sz w:val="32"/>
          <w:szCs w:val="32"/>
        </w:rPr>
        <w:t xml:space="preserve"> </w:t>
      </w:r>
      <w:r w:rsidR="00454C6D" w:rsidRPr="005808A5">
        <w:rPr>
          <w:rFonts w:ascii="仿宋" w:eastAsia="仿宋" w:hAnsi="仿宋" w:cs="Times" w:hint="eastAsia"/>
          <w:color w:val="222222"/>
          <w:kern w:val="0"/>
          <w:sz w:val="32"/>
          <w:szCs w:val="32"/>
        </w:rPr>
        <w:t>明</w:t>
      </w:r>
      <w:r w:rsidRPr="005808A5">
        <w:rPr>
          <w:rFonts w:ascii="仿宋" w:eastAsia="仿宋" w:hAnsi="仿宋" w:cs="Times" w:hint="eastAsia"/>
          <w:color w:val="222222"/>
          <w:kern w:val="0"/>
          <w:sz w:val="32"/>
          <w:szCs w:val="32"/>
        </w:rPr>
        <w:t>】</w:t>
      </w:r>
    </w:p>
    <w:p w:rsidR="00CB0E20" w:rsidRPr="005808A5" w:rsidRDefault="00E06200" w:rsidP="00EC232E">
      <w:pPr>
        <w:shd w:val="clear" w:color="auto" w:fill="FFFFFF"/>
        <w:spacing w:line="580" w:lineRule="exact"/>
        <w:ind w:firstLineChars="200" w:firstLine="640"/>
        <w:jc w:val="left"/>
        <w:rPr>
          <w:rFonts w:ascii="仿宋" w:eastAsia="仿宋" w:hAnsi="仿宋" w:cs="Times"/>
          <w:color w:val="222222"/>
          <w:kern w:val="0"/>
          <w:sz w:val="32"/>
          <w:szCs w:val="32"/>
        </w:rPr>
      </w:pPr>
      <w:r w:rsidRPr="005808A5">
        <w:rPr>
          <w:rFonts w:ascii="仿宋" w:eastAsia="仿宋" w:hAnsi="仿宋" w:cs="Times"/>
          <w:color w:val="222222"/>
          <w:kern w:val="0"/>
          <w:sz w:val="32"/>
          <w:szCs w:val="32"/>
        </w:rPr>
        <w:t>重庆大学</w:t>
      </w:r>
      <w:r w:rsidRPr="005808A5">
        <w:rPr>
          <w:rFonts w:ascii="仿宋" w:eastAsia="仿宋" w:hAnsi="仿宋" w:cs="Times" w:hint="eastAsia"/>
          <w:color w:val="222222"/>
          <w:kern w:val="0"/>
          <w:sz w:val="32"/>
          <w:szCs w:val="32"/>
        </w:rPr>
        <w:t>大学教授、2007一级建造师《建筑工程管理与实务》教材顾问、参与2009年版全国一级建造师执业资格考试辅导用书编写工作。 </w:t>
      </w:r>
      <w:r w:rsidRPr="005808A5">
        <w:rPr>
          <w:rFonts w:ascii="仿宋" w:eastAsia="仿宋" w:hAnsi="仿宋" w:cs="Times"/>
          <w:color w:val="222222"/>
          <w:kern w:val="0"/>
          <w:sz w:val="32"/>
          <w:szCs w:val="32"/>
        </w:rPr>
        <w:t xml:space="preserve"> </w:t>
      </w:r>
    </w:p>
    <w:p w:rsidR="00CB0E20" w:rsidRPr="005808A5" w:rsidRDefault="00CB0E20" w:rsidP="00EC232E">
      <w:pPr>
        <w:shd w:val="clear" w:color="auto" w:fill="FFFFFF"/>
        <w:spacing w:line="580" w:lineRule="exact"/>
        <w:jc w:val="left"/>
        <w:rPr>
          <w:rFonts w:ascii="仿宋" w:eastAsia="仿宋" w:hAnsi="仿宋" w:cs="Times"/>
          <w:color w:val="222222"/>
          <w:kern w:val="0"/>
          <w:sz w:val="32"/>
          <w:szCs w:val="32"/>
        </w:rPr>
      </w:pPr>
      <w:r w:rsidRPr="005808A5">
        <w:rPr>
          <w:rFonts w:ascii="仿宋" w:eastAsia="仿宋" w:hAnsi="仿宋" w:cs="Times" w:hint="eastAsia"/>
          <w:color w:val="222222"/>
          <w:kern w:val="0"/>
          <w:sz w:val="32"/>
          <w:szCs w:val="32"/>
        </w:rPr>
        <w:t>【张雪丽】</w:t>
      </w:r>
    </w:p>
    <w:p w:rsidR="00EC232E" w:rsidRPr="008F538E" w:rsidRDefault="00EC232E" w:rsidP="00D243E7">
      <w:pPr>
        <w:shd w:val="clear" w:color="auto" w:fill="FFFFFF"/>
        <w:tabs>
          <w:tab w:val="left" w:pos="1701"/>
        </w:tabs>
        <w:spacing w:afterLines="100" w:line="580" w:lineRule="exact"/>
        <w:jc w:val="left"/>
        <w:rPr>
          <w:rFonts w:ascii="Cambria" w:hAnsi="Cambria"/>
          <w:b/>
          <w:szCs w:val="21"/>
        </w:rPr>
      </w:pPr>
      <w:r>
        <w:rPr>
          <w:rFonts w:ascii="仿宋" w:eastAsia="仿宋" w:hAnsi="仿宋" w:cs="Times" w:hint="eastAsia"/>
          <w:color w:val="222222"/>
          <w:kern w:val="0"/>
          <w:sz w:val="32"/>
          <w:szCs w:val="32"/>
        </w:rPr>
        <w:t xml:space="preserve">    </w:t>
      </w:r>
      <w:r w:rsidR="00CB0E20" w:rsidRPr="005808A5">
        <w:rPr>
          <w:rFonts w:ascii="仿宋" w:eastAsia="仿宋" w:hAnsi="仿宋" w:cs="Times" w:hint="eastAsia"/>
          <w:color w:val="222222"/>
          <w:kern w:val="0"/>
          <w:sz w:val="32"/>
          <w:szCs w:val="32"/>
        </w:rPr>
        <w:t>福建工程学院讲师。拥有丰富的执业资格考试辅导经验，多年来担任注册一级建造师、二级建造师考前培训主讲工作，并参与相关考试阅卷等考务工作。</w:t>
      </w:r>
    </w:p>
    <w:sectPr w:rsidR="00EC232E" w:rsidRPr="008F538E" w:rsidSect="005808A5">
      <w:footerReference w:type="even" r:id="rId8"/>
      <w:footerReference w:type="default" r:id="rId9"/>
      <w:pgSz w:w="11906" w:h="16838"/>
      <w:pgMar w:top="1440" w:right="1361" w:bottom="1440"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CED" w:rsidRDefault="00446CED">
      <w:r>
        <w:separator/>
      </w:r>
    </w:p>
  </w:endnote>
  <w:endnote w:type="continuationSeparator" w:id="1">
    <w:p w:rsidR="00446CED" w:rsidRDefault="00446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A3" w:rsidRDefault="00D62819">
    <w:pPr>
      <w:pStyle w:val="aa"/>
      <w:framePr w:wrap="around" w:vAnchor="text" w:hAnchor="margin" w:xAlign="right" w:y="1"/>
      <w:rPr>
        <w:rStyle w:val="a4"/>
      </w:rPr>
    </w:pPr>
    <w:r>
      <w:fldChar w:fldCharType="begin"/>
    </w:r>
    <w:r w:rsidR="00D278A3">
      <w:rPr>
        <w:rStyle w:val="a4"/>
      </w:rPr>
      <w:instrText xml:space="preserve">PAGE  </w:instrText>
    </w:r>
    <w:r>
      <w:fldChar w:fldCharType="end"/>
    </w:r>
  </w:p>
  <w:p w:rsidR="00D278A3" w:rsidRDefault="00D278A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A3" w:rsidRDefault="00D62819">
    <w:pPr>
      <w:pStyle w:val="aa"/>
      <w:framePr w:wrap="around" w:vAnchor="text" w:hAnchor="margin" w:xAlign="right" w:y="1"/>
      <w:rPr>
        <w:rStyle w:val="a4"/>
      </w:rPr>
    </w:pPr>
    <w:r>
      <w:fldChar w:fldCharType="begin"/>
    </w:r>
    <w:r w:rsidR="00D278A3">
      <w:rPr>
        <w:rStyle w:val="a4"/>
      </w:rPr>
      <w:instrText xml:space="preserve">PAGE  </w:instrText>
    </w:r>
    <w:r>
      <w:fldChar w:fldCharType="separate"/>
    </w:r>
    <w:r w:rsidR="00D243E7">
      <w:rPr>
        <w:rStyle w:val="a4"/>
        <w:noProof/>
      </w:rPr>
      <w:t>1</w:t>
    </w:r>
    <w:r>
      <w:fldChar w:fldCharType="end"/>
    </w:r>
  </w:p>
  <w:p w:rsidR="00D278A3" w:rsidRDefault="00D278A3">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CED" w:rsidRDefault="00446CED">
      <w:r>
        <w:separator/>
      </w:r>
    </w:p>
  </w:footnote>
  <w:footnote w:type="continuationSeparator" w:id="1">
    <w:p w:rsidR="00446CED" w:rsidRDefault="00446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5DDC"/>
    <w:multiLevelType w:val="hybridMultilevel"/>
    <w:tmpl w:val="CBD4FDEC"/>
    <w:lvl w:ilvl="0" w:tplc="2F040EAA">
      <w:start w:val="1"/>
      <w:numFmt w:val="decimal"/>
      <w:lvlText w:val="%1、"/>
      <w:lvlJc w:val="left"/>
      <w:pPr>
        <w:ind w:left="1586" w:hanging="720"/>
      </w:pPr>
      <w:rPr>
        <w:rFonts w:hint="default"/>
      </w:rPr>
    </w:lvl>
    <w:lvl w:ilvl="1" w:tplc="04090019" w:tentative="1">
      <w:start w:val="1"/>
      <w:numFmt w:val="lowerLetter"/>
      <w:lvlText w:val="%2)"/>
      <w:lvlJc w:val="left"/>
      <w:pPr>
        <w:ind w:left="1706" w:hanging="420"/>
      </w:pPr>
    </w:lvl>
    <w:lvl w:ilvl="2" w:tplc="0409001B" w:tentative="1">
      <w:start w:val="1"/>
      <w:numFmt w:val="lowerRoman"/>
      <w:lvlText w:val="%3."/>
      <w:lvlJc w:val="right"/>
      <w:pPr>
        <w:ind w:left="2126" w:hanging="420"/>
      </w:pPr>
    </w:lvl>
    <w:lvl w:ilvl="3" w:tplc="0409000F" w:tentative="1">
      <w:start w:val="1"/>
      <w:numFmt w:val="decimal"/>
      <w:lvlText w:val="%4."/>
      <w:lvlJc w:val="left"/>
      <w:pPr>
        <w:ind w:left="2546" w:hanging="420"/>
      </w:pPr>
    </w:lvl>
    <w:lvl w:ilvl="4" w:tplc="04090019" w:tentative="1">
      <w:start w:val="1"/>
      <w:numFmt w:val="lowerLetter"/>
      <w:lvlText w:val="%5)"/>
      <w:lvlJc w:val="left"/>
      <w:pPr>
        <w:ind w:left="2966" w:hanging="420"/>
      </w:pPr>
    </w:lvl>
    <w:lvl w:ilvl="5" w:tplc="0409001B" w:tentative="1">
      <w:start w:val="1"/>
      <w:numFmt w:val="lowerRoman"/>
      <w:lvlText w:val="%6."/>
      <w:lvlJc w:val="right"/>
      <w:pPr>
        <w:ind w:left="3386" w:hanging="420"/>
      </w:pPr>
    </w:lvl>
    <w:lvl w:ilvl="6" w:tplc="0409000F" w:tentative="1">
      <w:start w:val="1"/>
      <w:numFmt w:val="decimal"/>
      <w:lvlText w:val="%7."/>
      <w:lvlJc w:val="left"/>
      <w:pPr>
        <w:ind w:left="3806" w:hanging="420"/>
      </w:pPr>
    </w:lvl>
    <w:lvl w:ilvl="7" w:tplc="04090019" w:tentative="1">
      <w:start w:val="1"/>
      <w:numFmt w:val="lowerLetter"/>
      <w:lvlText w:val="%8)"/>
      <w:lvlJc w:val="left"/>
      <w:pPr>
        <w:ind w:left="4226" w:hanging="420"/>
      </w:pPr>
    </w:lvl>
    <w:lvl w:ilvl="8" w:tplc="0409001B" w:tentative="1">
      <w:start w:val="1"/>
      <w:numFmt w:val="lowerRoman"/>
      <w:lvlText w:val="%9."/>
      <w:lvlJc w:val="right"/>
      <w:pPr>
        <w:ind w:left="464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0907"/>
    <w:rsid w:val="0002387D"/>
    <w:rsid w:val="00026F36"/>
    <w:rsid w:val="000351BB"/>
    <w:rsid w:val="000708D0"/>
    <w:rsid w:val="00082F14"/>
    <w:rsid w:val="000A29D4"/>
    <w:rsid w:val="000C413F"/>
    <w:rsid w:val="00100DB3"/>
    <w:rsid w:val="001074C3"/>
    <w:rsid w:val="001466C4"/>
    <w:rsid w:val="00156CF5"/>
    <w:rsid w:val="00172A27"/>
    <w:rsid w:val="00172AFA"/>
    <w:rsid w:val="001A00CA"/>
    <w:rsid w:val="001A6276"/>
    <w:rsid w:val="001B1980"/>
    <w:rsid w:val="001B4BD8"/>
    <w:rsid w:val="001C2B8C"/>
    <w:rsid w:val="001C3415"/>
    <w:rsid w:val="001C61F2"/>
    <w:rsid w:val="001E20D3"/>
    <w:rsid w:val="001E4ED1"/>
    <w:rsid w:val="001F023D"/>
    <w:rsid w:val="001F1355"/>
    <w:rsid w:val="001F2773"/>
    <w:rsid w:val="00201A9D"/>
    <w:rsid w:val="002113CC"/>
    <w:rsid w:val="002252D2"/>
    <w:rsid w:val="00230B33"/>
    <w:rsid w:val="00236747"/>
    <w:rsid w:val="00240363"/>
    <w:rsid w:val="00252C52"/>
    <w:rsid w:val="002766A7"/>
    <w:rsid w:val="002B12AE"/>
    <w:rsid w:val="002B2F49"/>
    <w:rsid w:val="002C2F2C"/>
    <w:rsid w:val="002C488F"/>
    <w:rsid w:val="002C520C"/>
    <w:rsid w:val="002C76CF"/>
    <w:rsid w:val="002D6278"/>
    <w:rsid w:val="002E1D37"/>
    <w:rsid w:val="002E26D6"/>
    <w:rsid w:val="002F18BB"/>
    <w:rsid w:val="002F5FDC"/>
    <w:rsid w:val="002F6784"/>
    <w:rsid w:val="00303466"/>
    <w:rsid w:val="003066E2"/>
    <w:rsid w:val="00312219"/>
    <w:rsid w:val="00316D9D"/>
    <w:rsid w:val="00317C70"/>
    <w:rsid w:val="00325001"/>
    <w:rsid w:val="00326D91"/>
    <w:rsid w:val="003423B2"/>
    <w:rsid w:val="0035113E"/>
    <w:rsid w:val="0035571D"/>
    <w:rsid w:val="003657DD"/>
    <w:rsid w:val="00374C82"/>
    <w:rsid w:val="003761CF"/>
    <w:rsid w:val="00376E8F"/>
    <w:rsid w:val="00383213"/>
    <w:rsid w:val="00391CFE"/>
    <w:rsid w:val="003926F7"/>
    <w:rsid w:val="003961EA"/>
    <w:rsid w:val="003A4625"/>
    <w:rsid w:val="003C3E78"/>
    <w:rsid w:val="003C714A"/>
    <w:rsid w:val="003D1952"/>
    <w:rsid w:val="003D6DB2"/>
    <w:rsid w:val="003E5B35"/>
    <w:rsid w:val="003F3F06"/>
    <w:rsid w:val="00403DC7"/>
    <w:rsid w:val="004078E5"/>
    <w:rsid w:val="004124C2"/>
    <w:rsid w:val="00434975"/>
    <w:rsid w:val="0043569E"/>
    <w:rsid w:val="00440A5D"/>
    <w:rsid w:val="00446CED"/>
    <w:rsid w:val="0044752B"/>
    <w:rsid w:val="00454C6D"/>
    <w:rsid w:val="0045526C"/>
    <w:rsid w:val="00456BE2"/>
    <w:rsid w:val="00463E23"/>
    <w:rsid w:val="0046728E"/>
    <w:rsid w:val="00470C98"/>
    <w:rsid w:val="004741B0"/>
    <w:rsid w:val="00495372"/>
    <w:rsid w:val="004B28E8"/>
    <w:rsid w:val="004C540B"/>
    <w:rsid w:val="004D370E"/>
    <w:rsid w:val="004E0AD7"/>
    <w:rsid w:val="005025B9"/>
    <w:rsid w:val="00502EE7"/>
    <w:rsid w:val="00522405"/>
    <w:rsid w:val="00525A3E"/>
    <w:rsid w:val="00534820"/>
    <w:rsid w:val="005434E7"/>
    <w:rsid w:val="0054789B"/>
    <w:rsid w:val="00547F8B"/>
    <w:rsid w:val="00550B13"/>
    <w:rsid w:val="00557383"/>
    <w:rsid w:val="00560FF3"/>
    <w:rsid w:val="0057002F"/>
    <w:rsid w:val="00572013"/>
    <w:rsid w:val="00574F43"/>
    <w:rsid w:val="005808A5"/>
    <w:rsid w:val="00581E8B"/>
    <w:rsid w:val="005A2DB4"/>
    <w:rsid w:val="005B11B8"/>
    <w:rsid w:val="005D1742"/>
    <w:rsid w:val="0061095E"/>
    <w:rsid w:val="00626861"/>
    <w:rsid w:val="00634EF0"/>
    <w:rsid w:val="00646527"/>
    <w:rsid w:val="006471E9"/>
    <w:rsid w:val="00676D71"/>
    <w:rsid w:val="006860A2"/>
    <w:rsid w:val="006875EC"/>
    <w:rsid w:val="006A2E1B"/>
    <w:rsid w:val="006B5896"/>
    <w:rsid w:val="006C3504"/>
    <w:rsid w:val="006C4BB3"/>
    <w:rsid w:val="006D00B0"/>
    <w:rsid w:val="006D271B"/>
    <w:rsid w:val="006E0F1E"/>
    <w:rsid w:val="006E24EE"/>
    <w:rsid w:val="006E36DD"/>
    <w:rsid w:val="006E4CEA"/>
    <w:rsid w:val="006E672F"/>
    <w:rsid w:val="006F1F70"/>
    <w:rsid w:val="006F468F"/>
    <w:rsid w:val="00710CCA"/>
    <w:rsid w:val="007119B8"/>
    <w:rsid w:val="00713A91"/>
    <w:rsid w:val="0072008C"/>
    <w:rsid w:val="00720F70"/>
    <w:rsid w:val="0072271B"/>
    <w:rsid w:val="007229E9"/>
    <w:rsid w:val="00744641"/>
    <w:rsid w:val="00754011"/>
    <w:rsid w:val="00760A7B"/>
    <w:rsid w:val="007647D5"/>
    <w:rsid w:val="00777DDC"/>
    <w:rsid w:val="007801E6"/>
    <w:rsid w:val="007906B3"/>
    <w:rsid w:val="00792721"/>
    <w:rsid w:val="007A2EF9"/>
    <w:rsid w:val="007A410B"/>
    <w:rsid w:val="007B6B56"/>
    <w:rsid w:val="007C63AB"/>
    <w:rsid w:val="007C731E"/>
    <w:rsid w:val="007D6484"/>
    <w:rsid w:val="007D651E"/>
    <w:rsid w:val="007F4945"/>
    <w:rsid w:val="007F5E67"/>
    <w:rsid w:val="007F7C3F"/>
    <w:rsid w:val="00804860"/>
    <w:rsid w:val="00823438"/>
    <w:rsid w:val="0082542D"/>
    <w:rsid w:val="00832940"/>
    <w:rsid w:val="00833260"/>
    <w:rsid w:val="008354D7"/>
    <w:rsid w:val="00836ADE"/>
    <w:rsid w:val="00841ACE"/>
    <w:rsid w:val="008445E4"/>
    <w:rsid w:val="00854175"/>
    <w:rsid w:val="00861E37"/>
    <w:rsid w:val="008725BC"/>
    <w:rsid w:val="008811AE"/>
    <w:rsid w:val="00882F0F"/>
    <w:rsid w:val="008A1289"/>
    <w:rsid w:val="008A29A9"/>
    <w:rsid w:val="008A54FF"/>
    <w:rsid w:val="008B7C9D"/>
    <w:rsid w:val="008F4157"/>
    <w:rsid w:val="008F538E"/>
    <w:rsid w:val="009106A4"/>
    <w:rsid w:val="00921D6B"/>
    <w:rsid w:val="009239EA"/>
    <w:rsid w:val="00934D58"/>
    <w:rsid w:val="009476A6"/>
    <w:rsid w:val="00967CE5"/>
    <w:rsid w:val="0097241F"/>
    <w:rsid w:val="0097739E"/>
    <w:rsid w:val="00980CD8"/>
    <w:rsid w:val="009974B0"/>
    <w:rsid w:val="009A3239"/>
    <w:rsid w:val="009B36BE"/>
    <w:rsid w:val="009B5B2A"/>
    <w:rsid w:val="009B5FCD"/>
    <w:rsid w:val="00A0021C"/>
    <w:rsid w:val="00A067A6"/>
    <w:rsid w:val="00A210B6"/>
    <w:rsid w:val="00A52339"/>
    <w:rsid w:val="00A523FD"/>
    <w:rsid w:val="00A658CD"/>
    <w:rsid w:val="00A702F1"/>
    <w:rsid w:val="00A723AC"/>
    <w:rsid w:val="00A72C77"/>
    <w:rsid w:val="00A81097"/>
    <w:rsid w:val="00AB25B0"/>
    <w:rsid w:val="00AB4266"/>
    <w:rsid w:val="00AC78B9"/>
    <w:rsid w:val="00AC7D16"/>
    <w:rsid w:val="00AD18A5"/>
    <w:rsid w:val="00AD7C4C"/>
    <w:rsid w:val="00AF31BF"/>
    <w:rsid w:val="00B32E16"/>
    <w:rsid w:val="00B35E71"/>
    <w:rsid w:val="00B36506"/>
    <w:rsid w:val="00B40472"/>
    <w:rsid w:val="00B444AE"/>
    <w:rsid w:val="00B50C63"/>
    <w:rsid w:val="00B532FF"/>
    <w:rsid w:val="00B648EE"/>
    <w:rsid w:val="00B8354F"/>
    <w:rsid w:val="00B83BE6"/>
    <w:rsid w:val="00B87291"/>
    <w:rsid w:val="00B87696"/>
    <w:rsid w:val="00B91EA9"/>
    <w:rsid w:val="00BA1BA0"/>
    <w:rsid w:val="00BA4688"/>
    <w:rsid w:val="00BD1FCE"/>
    <w:rsid w:val="00BD3B69"/>
    <w:rsid w:val="00BD3D94"/>
    <w:rsid w:val="00C0124B"/>
    <w:rsid w:val="00C362EB"/>
    <w:rsid w:val="00C5479A"/>
    <w:rsid w:val="00C55690"/>
    <w:rsid w:val="00C61164"/>
    <w:rsid w:val="00C6720F"/>
    <w:rsid w:val="00C737DA"/>
    <w:rsid w:val="00C7683D"/>
    <w:rsid w:val="00C86480"/>
    <w:rsid w:val="00C91A0D"/>
    <w:rsid w:val="00C92B63"/>
    <w:rsid w:val="00CA1091"/>
    <w:rsid w:val="00CA3CD9"/>
    <w:rsid w:val="00CB0E20"/>
    <w:rsid w:val="00CB5D7E"/>
    <w:rsid w:val="00CC2DF3"/>
    <w:rsid w:val="00CE1CBD"/>
    <w:rsid w:val="00CE2B06"/>
    <w:rsid w:val="00CE595C"/>
    <w:rsid w:val="00CF1C18"/>
    <w:rsid w:val="00D12B4B"/>
    <w:rsid w:val="00D147FA"/>
    <w:rsid w:val="00D22B04"/>
    <w:rsid w:val="00D24050"/>
    <w:rsid w:val="00D243E7"/>
    <w:rsid w:val="00D25408"/>
    <w:rsid w:val="00D278A3"/>
    <w:rsid w:val="00D41C71"/>
    <w:rsid w:val="00D47305"/>
    <w:rsid w:val="00D50D95"/>
    <w:rsid w:val="00D5375B"/>
    <w:rsid w:val="00D57A16"/>
    <w:rsid w:val="00D62819"/>
    <w:rsid w:val="00D74038"/>
    <w:rsid w:val="00D7646A"/>
    <w:rsid w:val="00D8288D"/>
    <w:rsid w:val="00DA2367"/>
    <w:rsid w:val="00DA5EC3"/>
    <w:rsid w:val="00DB5049"/>
    <w:rsid w:val="00DB5B37"/>
    <w:rsid w:val="00DB6A79"/>
    <w:rsid w:val="00DC0A2F"/>
    <w:rsid w:val="00DC2353"/>
    <w:rsid w:val="00DD29E1"/>
    <w:rsid w:val="00DD2CA8"/>
    <w:rsid w:val="00DD6ABA"/>
    <w:rsid w:val="00DE316F"/>
    <w:rsid w:val="00DE3B2B"/>
    <w:rsid w:val="00DF2441"/>
    <w:rsid w:val="00E010E7"/>
    <w:rsid w:val="00E0344D"/>
    <w:rsid w:val="00E06200"/>
    <w:rsid w:val="00E1187A"/>
    <w:rsid w:val="00E151BF"/>
    <w:rsid w:val="00E30401"/>
    <w:rsid w:val="00E47693"/>
    <w:rsid w:val="00E50F5B"/>
    <w:rsid w:val="00E53E9A"/>
    <w:rsid w:val="00E74D66"/>
    <w:rsid w:val="00E81BD6"/>
    <w:rsid w:val="00EB3B98"/>
    <w:rsid w:val="00EC232E"/>
    <w:rsid w:val="00EC4607"/>
    <w:rsid w:val="00EC6DC5"/>
    <w:rsid w:val="00EE25C1"/>
    <w:rsid w:val="00EE6E1A"/>
    <w:rsid w:val="00EF6191"/>
    <w:rsid w:val="00F03C68"/>
    <w:rsid w:val="00F07D7E"/>
    <w:rsid w:val="00F150F7"/>
    <w:rsid w:val="00F2077F"/>
    <w:rsid w:val="00F3692E"/>
    <w:rsid w:val="00F54C2E"/>
    <w:rsid w:val="00F611F6"/>
    <w:rsid w:val="00F61BCA"/>
    <w:rsid w:val="00F629AE"/>
    <w:rsid w:val="00F63060"/>
    <w:rsid w:val="00F64F3D"/>
    <w:rsid w:val="00F76321"/>
    <w:rsid w:val="00F771D8"/>
    <w:rsid w:val="00F961ED"/>
    <w:rsid w:val="00FA4608"/>
    <w:rsid w:val="00FA464E"/>
    <w:rsid w:val="00FB73B1"/>
    <w:rsid w:val="00FC50FB"/>
    <w:rsid w:val="00FC6CF2"/>
    <w:rsid w:val="00FD14E0"/>
    <w:rsid w:val="00FF6321"/>
    <w:rsid w:val="3E6175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7"/>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2"/>
    <w:lsdException w:name="Medium Grid 1 Accent 6" w:uiPriority="67"/>
    <w:lsdException w:name="Medium Grid 2 Accent 6" w:uiPriority="68"/>
    <w:lsdException w:name="Medium Grid 3 Accent 6" w:uiPriority="69"/>
    <w:lsdException w:name="Dark List Accent 6" w:uiPriority="70"/>
    <w:lsdException w:name="Colorful Shading Accent 6" w:uiPriority="67"/>
    <w:lsdException w:name="Colorful List Accent 6" w:uiPriority="72"/>
    <w:lsdException w:name="Colorful Grid Accent 6" w:uiPriority="69"/>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F629AE"/>
    <w:pPr>
      <w:widowControl w:val="0"/>
      <w:jc w:val="both"/>
    </w:pPr>
    <w:rPr>
      <w:kern w:val="2"/>
      <w:sz w:val="21"/>
      <w:szCs w:val="24"/>
    </w:rPr>
  </w:style>
  <w:style w:type="paragraph" w:styleId="1">
    <w:name w:val="heading 1"/>
    <w:basedOn w:val="a"/>
    <w:qFormat/>
    <w:rsid w:val="00F629A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29AE"/>
    <w:rPr>
      <w:strike w:val="0"/>
      <w:dstrike w:val="0"/>
      <w:color w:val="333333"/>
      <w:u w:val="none"/>
    </w:rPr>
  </w:style>
  <w:style w:type="character" w:styleId="a4">
    <w:name w:val="page number"/>
    <w:basedOn w:val="a0"/>
    <w:rsid w:val="00F629AE"/>
  </w:style>
  <w:style w:type="character" w:styleId="a5">
    <w:name w:val="Strong"/>
    <w:qFormat/>
    <w:rsid w:val="00F629AE"/>
    <w:rPr>
      <w:b/>
      <w:bCs/>
    </w:rPr>
  </w:style>
  <w:style w:type="character" w:customStyle="1" w:styleId="biaoti1">
    <w:name w:val="biaoti1"/>
    <w:rsid w:val="00F629AE"/>
    <w:rPr>
      <w:rFonts w:ascii="宋体" w:eastAsia="宋体" w:hAnsi="宋体" w:hint="eastAsia"/>
      <w:strike w:val="0"/>
      <w:dstrike w:val="0"/>
      <w:sz w:val="32"/>
      <w:szCs w:val="32"/>
      <w:u w:val="none"/>
    </w:rPr>
  </w:style>
  <w:style w:type="character" w:styleId="a6">
    <w:name w:val="FollowedHyperlink"/>
    <w:rsid w:val="00F629AE"/>
    <w:rPr>
      <w:color w:val="800080"/>
      <w:u w:val="single"/>
    </w:rPr>
  </w:style>
  <w:style w:type="character" w:customStyle="1" w:styleId="linkred021">
    <w:name w:val="linkred021"/>
    <w:rsid w:val="00F629AE"/>
    <w:rPr>
      <w:color w:val="A20010"/>
    </w:rPr>
  </w:style>
  <w:style w:type="character" w:customStyle="1" w:styleId="style11">
    <w:name w:val="style11"/>
    <w:rsid w:val="00F629AE"/>
    <w:rPr>
      <w:color w:val="CC0000"/>
    </w:rPr>
  </w:style>
  <w:style w:type="character" w:customStyle="1" w:styleId="f14links1">
    <w:name w:val="f14links1"/>
    <w:rsid w:val="00F629AE"/>
    <w:rPr>
      <w:color w:val="000099"/>
      <w:sz w:val="21"/>
      <w:szCs w:val="21"/>
    </w:rPr>
  </w:style>
  <w:style w:type="paragraph" w:styleId="a7">
    <w:name w:val="Date"/>
    <w:basedOn w:val="a"/>
    <w:next w:val="a"/>
    <w:rsid w:val="00F629AE"/>
    <w:pPr>
      <w:ind w:leftChars="2500" w:left="100"/>
    </w:pPr>
  </w:style>
  <w:style w:type="paragraph" w:styleId="a8">
    <w:name w:val="Balloon Text"/>
    <w:basedOn w:val="a"/>
    <w:rsid w:val="00F629AE"/>
    <w:rPr>
      <w:sz w:val="18"/>
      <w:szCs w:val="18"/>
    </w:rPr>
  </w:style>
  <w:style w:type="paragraph" w:styleId="a9">
    <w:name w:val="header"/>
    <w:basedOn w:val="a"/>
    <w:rsid w:val="00F629AE"/>
    <w:pPr>
      <w:pBdr>
        <w:bottom w:val="single" w:sz="6" w:space="1" w:color="auto"/>
      </w:pBdr>
      <w:tabs>
        <w:tab w:val="center" w:pos="4153"/>
        <w:tab w:val="right" w:pos="8306"/>
      </w:tabs>
      <w:snapToGrid w:val="0"/>
      <w:jc w:val="center"/>
    </w:pPr>
    <w:rPr>
      <w:sz w:val="18"/>
      <w:szCs w:val="18"/>
    </w:rPr>
  </w:style>
  <w:style w:type="paragraph" w:styleId="aa">
    <w:name w:val="footer"/>
    <w:basedOn w:val="a"/>
    <w:rsid w:val="00F629AE"/>
    <w:pPr>
      <w:tabs>
        <w:tab w:val="center" w:pos="4153"/>
        <w:tab w:val="right" w:pos="8306"/>
      </w:tabs>
      <w:snapToGrid w:val="0"/>
      <w:jc w:val="left"/>
    </w:pPr>
    <w:rPr>
      <w:sz w:val="18"/>
      <w:szCs w:val="18"/>
    </w:rPr>
  </w:style>
  <w:style w:type="table" w:styleId="ab">
    <w:name w:val="Table Theme"/>
    <w:basedOn w:val="a1"/>
    <w:rsid w:val="00F629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Colorful Shading Accent 6"/>
    <w:basedOn w:val="a1"/>
    <w:uiPriority w:val="67"/>
    <w:rsid w:val="00F629A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Pr/>
      <w:tcPr>
        <w:tcBorders>
          <w:top w:val="nil"/>
          <w:left w:val="nil"/>
          <w:bottom w:val="single" w:sz="24" w:space="0" w:color="4BACC6"/>
          <w:right w:val="nil"/>
          <w:insideH w:val="nil"/>
          <w:insideV w:val="nil"/>
          <w:tl2br w:val="none" w:sz="0" w:space="0" w:color="auto"/>
          <w:tr2bl w:val="none" w:sz="0" w:space="0" w:color="auto"/>
        </w:tcBorders>
        <w:shd w:val="clear" w:color="auto" w:fill="FFFFFF"/>
      </w:tcPr>
    </w:tblStylePr>
    <w:tblStylePr w:type="lastRow">
      <w:rPr>
        <w:b/>
        <w:bCs/>
      </w:rPr>
      <w:tblPr/>
      <w:tcPr>
        <w:tcBorders>
          <w:top w:val="single" w:sz="18" w:space="0" w:color="78C0D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Pr/>
      <w:tcPr>
        <w:tcBorders>
          <w:top w:val="nil"/>
          <w:left w:val="nil"/>
          <w:bottom w:val="nil"/>
          <w:right w:val="nil"/>
          <w:insideH w:val="single" w:sz="4" w:space="0" w:color="B65608"/>
          <w:insideV w:val="nil"/>
          <w:tl2br w:val="none" w:sz="0" w:space="0" w:color="auto"/>
          <w:tr2bl w:val="none" w:sz="0" w:space="0" w:color="auto"/>
        </w:tcBorders>
        <w:shd w:val="clear" w:color="auto" w:fill="B65608"/>
      </w:tcPr>
    </w:tblStylePr>
    <w:tblStylePr w:type="lastCol">
      <w:rPr>
        <w:b/>
        <w:bCs/>
      </w:rPr>
      <w:tblPr/>
      <w:tcPr>
        <w:tcBorders>
          <w:top w:val="nil"/>
          <w:left w:val="nil"/>
          <w:bottom w:val="nil"/>
          <w:right w:val="nil"/>
          <w:insideH w:val="nil"/>
          <w:insideV w:val="nil"/>
          <w:tl2br w:val="none" w:sz="0" w:space="0" w:color="auto"/>
          <w:tr2bl w:val="none" w:sz="0" w:space="0" w:color="auto"/>
        </w:tcBorders>
        <w:shd w:val="clear" w:color="auto" w:fill="B65608"/>
      </w:tcPr>
    </w:tblStylePr>
    <w:tblStylePr w:type="band1Vert">
      <w:tblPr/>
      <w:tcPr>
        <w:shd w:val="clear" w:color="auto" w:fill="A5D5E2"/>
      </w:tcPr>
    </w:tblStylePr>
    <w:tblStylePr w:type="band1Horz">
      <w:tblPr/>
      <w:tcPr>
        <w:shd w:val="clear" w:color="auto" w:fill="A5D5E2"/>
      </w:tcPr>
    </w:tblStylePr>
    <w:tblStylePr w:type="neCell">
      <w:rPr>
        <w:color w:val="000000"/>
      </w:rPr>
    </w:tblStylePr>
    <w:tblStylePr w:type="nwCell">
      <w:rPr>
        <w:color w:val="000000"/>
      </w:rPr>
    </w:tblStylePr>
  </w:style>
  <w:style w:type="table" w:styleId="2-5">
    <w:name w:val="Medium List 2 Accent 5"/>
    <w:basedOn w:val="a1"/>
    <w:uiPriority w:val="67"/>
    <w:rsid w:val="00F629A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Pr/>
      <w:tcPr>
        <w:tcBorders>
          <w:top w:val="nil"/>
          <w:left w:val="nil"/>
          <w:bottom w:val="single" w:sz="24" w:space="0" w:color="4BACC6"/>
          <w:right w:val="nil"/>
          <w:insideH w:val="nil"/>
          <w:insideV w:val="nil"/>
          <w:tl2br w:val="none" w:sz="0" w:space="0" w:color="auto"/>
          <w:tr2bl w:val="none" w:sz="0" w:space="0" w:color="auto"/>
        </w:tcBorders>
        <w:shd w:val="clear" w:color="auto" w:fill="FFFFFF"/>
      </w:tcPr>
    </w:tblStylePr>
    <w:tblStylePr w:type="lastRow">
      <w:rPr>
        <w:b/>
        <w:bCs/>
      </w:rPr>
      <w:tblPr/>
      <w:tcPr>
        <w:tcBorders>
          <w:top w:val="single" w:sz="18" w:space="0" w:color="B3CC82"/>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Pr/>
      <w:tcPr>
        <w:tcBorders>
          <w:top w:val="nil"/>
          <w:left w:val="nil"/>
          <w:bottom w:val="nil"/>
          <w:right w:val="single" w:sz="8" w:space="0" w:color="4BACC6"/>
          <w:insideH w:val="nil"/>
          <w:insideV w:val="nil"/>
          <w:tl2br w:val="none" w:sz="0" w:space="0" w:color="auto"/>
          <w:tr2bl w:val="none" w:sz="0" w:space="0" w:color="auto"/>
        </w:tcBorders>
        <w:shd w:val="clear" w:color="auto" w:fill="FFFFFF"/>
      </w:tcPr>
    </w:tblStylePr>
    <w:tblStylePr w:type="lastCol">
      <w:rPr>
        <w:b/>
        <w:bCs/>
      </w:rPr>
      <w:tblPr/>
      <w:tcPr>
        <w:tcBorders>
          <w:top w:val="nil"/>
          <w:left w:val="single" w:sz="8" w:space="0" w:color="4BACC6"/>
          <w:bottom w:val="nil"/>
          <w:right w:val="nil"/>
          <w:insideH w:val="nil"/>
          <w:insideV w:val="nil"/>
          <w:tl2br w:val="none" w:sz="0" w:space="0" w:color="auto"/>
          <w:tr2bl w:val="none" w:sz="0" w:space="0" w:color="auto"/>
        </w:tcBorders>
        <w:shd w:val="clear" w:color="auto" w:fill="FFFFFF"/>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2-6">
    <w:name w:val="Medium List 2 Accent 6"/>
    <w:basedOn w:val="a1"/>
    <w:uiPriority w:val="62"/>
    <w:rsid w:val="00F629A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Helv" w:eastAsia="Helv" w:hAnsi="Helv"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one" w:sz="0" w:space="0" w:color="auto"/>
          <w:tr2bl w:val="none" w:sz="0" w:space="0" w:color="auto"/>
        </w:tcBorders>
      </w:tcPr>
    </w:tblStylePr>
    <w:tblStylePr w:type="lastRow">
      <w:pPr>
        <w:spacing w:before="0" w:after="0" w:line="240" w:lineRule="auto"/>
      </w:pPr>
      <w:rPr>
        <w:rFonts w:ascii="Helv" w:eastAsia="Helv" w:hAnsi="Helv"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one" w:sz="0" w:space="0" w:color="auto"/>
          <w:tr2bl w:val="none" w:sz="0" w:space="0" w:color="auto"/>
        </w:tcBorders>
      </w:tcPr>
    </w:tblStylePr>
    <w:tblStylePr w:type="firstCol">
      <w:rPr>
        <w:rFonts w:ascii="Helv" w:eastAsia="Helv" w:hAnsi="Helv" w:cs="Times New Roman"/>
        <w:b/>
        <w:bCs/>
      </w:rPr>
      <w:tblPr/>
      <w:tcPr>
        <w:tcBorders>
          <w:top w:val="nil"/>
          <w:left w:val="nil"/>
          <w:bottom w:val="nil"/>
          <w:right w:val="single" w:sz="8" w:space="0" w:color="F79646"/>
          <w:insideH w:val="nil"/>
          <w:insideV w:val="nil"/>
          <w:tl2br w:val="none" w:sz="0" w:space="0" w:color="auto"/>
          <w:tr2bl w:val="none" w:sz="0" w:space="0" w:color="auto"/>
        </w:tcBorders>
        <w:shd w:val="clear" w:color="auto" w:fill="FFFFFF"/>
      </w:tcPr>
    </w:tblStylePr>
    <w:tblStylePr w:type="lastCol">
      <w:rPr>
        <w:rFonts w:ascii="Helv" w:eastAsia="Helv" w:hAnsi="Helv" w:cs="Times New Roman"/>
        <w:b/>
        <w:bCs/>
      </w:rPr>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4BACC6"/>
          <w:tl2br w:val="none" w:sz="0" w:space="0" w:color="auto"/>
          <w:tr2bl w:val="none" w:sz="0"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4BACC6"/>
          <w:tl2br w:val="none" w:sz="0" w:space="0" w:color="auto"/>
          <w:tr2bl w:val="none" w:sz="0" w:space="0" w:color="auto"/>
        </w:tcBorders>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60">
    <w:name w:val="Colorful Grid Accent 6"/>
    <w:basedOn w:val="a1"/>
    <w:uiPriority w:val="69"/>
    <w:rsid w:val="00F629A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one" w:sz="0" w:space="0" w:color="auto"/>
          <w:tr2bl w:val="none" w:sz="0"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4BACC6"/>
      </w:tcPr>
    </w:tblStylePr>
    <w:tblStylePr w:type="firstCol">
      <w:rPr>
        <w:b/>
        <w:bCs/>
        <w:i w:val="0"/>
        <w:iCs w:val="0"/>
        <w:color w:val="FFFFFF"/>
      </w:rPr>
      <w:tblPr/>
      <w:tcPr>
        <w:tcBorders>
          <w:top w:val="none" w:sz="0" w:space="0" w:color="auto"/>
          <w:left w:val="single" w:sz="8" w:space="0" w:color="FFFFFF"/>
          <w:bottom w:val="none" w:sz="0" w:space="0" w:color="auto"/>
          <w:right w:val="single" w:sz="24" w:space="0" w:color="FFFFFF"/>
          <w:insideH w:val="nil"/>
          <w:insideV w:val="nil"/>
          <w:tl2br w:val="none" w:sz="0" w:space="0" w:color="auto"/>
          <w:tr2bl w:val="none" w:sz="0" w:space="0" w:color="auto"/>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one" w:sz="0" w:space="0" w:color="auto"/>
          <w:tr2bl w:val="none" w:sz="0" w:space="0" w:color="auto"/>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A5D5E2"/>
      </w:tcPr>
    </w:tblStylePr>
  </w:style>
</w:styles>
</file>

<file path=word/webSettings.xml><?xml version="1.0" encoding="utf-8"?>
<w:webSettings xmlns:r="http://schemas.openxmlformats.org/officeDocument/2006/relationships" xmlns:w="http://schemas.openxmlformats.org/wordprocessingml/2006/main">
  <w:divs>
    <w:div w:id="1876891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CDE0-F246-4413-88AD-ACED5D6E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61</Words>
  <Characters>351</Characters>
  <Application>Microsoft Office Word</Application>
  <DocSecurity>0</DocSecurity>
  <PresentationFormat/>
  <Lines>2</Lines>
  <Paragraphs>1</Paragraphs>
  <Slides>0</Slides>
  <Notes>0</Notes>
  <HiddenSlides>0</HiddenSlides>
  <MMClips>0</MMClips>
  <ScaleCrop>false</ScaleCrop>
  <Manager/>
  <Company>jianrong</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关于福建省建融工程咨询有限公司开办预算及代理工作实务培训的计划</dc:title>
  <dc:subject/>
  <dc:creator>yulei</dc:creator>
  <cp:keywords/>
  <dc:description/>
  <cp:lastModifiedBy>admin</cp:lastModifiedBy>
  <cp:revision>38</cp:revision>
  <cp:lastPrinted>2016-07-29T03:17:00Z</cp:lastPrinted>
  <dcterms:created xsi:type="dcterms:W3CDTF">2016-07-20T03:03:00Z</dcterms:created>
  <dcterms:modified xsi:type="dcterms:W3CDTF">2016-07-29T07:56:00Z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